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28"/>
          <w:szCs w:val="28"/>
          <w:highlight w:val="none"/>
        </w:rPr>
      </w:pPr>
    </w:p>
    <w:p>
      <w:pPr>
        <w:tabs>
          <w:tab w:val="left" w:pos="4620"/>
        </w:tabs>
        <w:spacing w:line="560" w:lineRule="exact"/>
        <w:jc w:val="center"/>
        <w:rPr>
          <w:rFonts w:hint="eastAsia" w:ascii="仿宋" w:hAnsi="仿宋" w:eastAsia="仿宋" w:cs="仿宋"/>
          <w:b/>
          <w:bCs/>
          <w:color w:val="auto"/>
          <w:sz w:val="44"/>
          <w:szCs w:val="44"/>
          <w:highlight w:val="none"/>
          <w:lang w:val="en-US" w:eastAsia="zh-CN"/>
        </w:rPr>
      </w:pPr>
      <w:r>
        <w:rPr>
          <w:rFonts w:hint="eastAsia" w:ascii="仿宋" w:hAnsi="仿宋" w:eastAsia="仿宋" w:cs="仿宋"/>
          <w:b/>
          <w:bCs/>
          <w:color w:val="auto"/>
          <w:sz w:val="44"/>
          <w:szCs w:val="44"/>
          <w:highlight w:val="none"/>
          <w:lang w:eastAsia="zh-CN"/>
        </w:rPr>
        <w:t>赣州市肿瘤</w:t>
      </w:r>
      <w:r>
        <w:rPr>
          <w:rFonts w:hint="eastAsia" w:ascii="仿宋" w:hAnsi="仿宋" w:eastAsia="仿宋" w:cs="仿宋"/>
          <w:b/>
          <w:bCs/>
          <w:color w:val="auto"/>
          <w:sz w:val="44"/>
          <w:szCs w:val="44"/>
          <w:highlight w:val="none"/>
          <w:lang w:val="en-US" w:eastAsia="zh-CN"/>
        </w:rPr>
        <w:t>医院</w:t>
      </w:r>
    </w:p>
    <w:p>
      <w:pPr>
        <w:tabs>
          <w:tab w:val="left" w:pos="4620"/>
        </w:tabs>
        <w:spacing w:line="560" w:lineRule="exact"/>
        <w:jc w:val="center"/>
        <w:rPr>
          <w:rFonts w:hint="eastAsia" w:ascii="仿宋" w:hAnsi="仿宋" w:eastAsia="仿宋" w:cs="仿宋"/>
          <w:b/>
          <w:bCs/>
          <w:color w:val="auto"/>
          <w:sz w:val="44"/>
          <w:szCs w:val="44"/>
          <w:highlight w:val="none"/>
          <w:lang w:val="en-US"/>
        </w:rPr>
      </w:pPr>
      <w:r>
        <w:rPr>
          <w:rFonts w:hint="eastAsia" w:ascii="仿宋" w:hAnsi="仿宋" w:eastAsia="仿宋" w:cs="仿宋"/>
          <w:b/>
          <w:bCs/>
          <w:color w:val="auto"/>
          <w:sz w:val="44"/>
          <w:szCs w:val="44"/>
          <w:highlight w:val="none"/>
          <w:lang w:val="en-US" w:eastAsia="zh-CN"/>
        </w:rPr>
        <w:t>信息耗材供应、硬件维护外包项目</w:t>
      </w:r>
    </w:p>
    <w:p>
      <w:pPr>
        <w:pStyle w:val="7"/>
        <w:rPr>
          <w:rFonts w:hint="eastAsia" w:ascii="仿宋" w:hAnsi="仿宋" w:eastAsia="仿宋" w:cs="仿宋"/>
          <w:color w:val="auto"/>
          <w:sz w:val="44"/>
          <w:szCs w:val="44"/>
          <w:highlight w:val="none"/>
        </w:rPr>
      </w:pPr>
    </w:p>
    <w:p>
      <w:pPr>
        <w:tabs>
          <w:tab w:val="left" w:pos="4620"/>
        </w:tabs>
        <w:spacing w:line="560" w:lineRule="exact"/>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竞</w:t>
      </w:r>
    </w:p>
    <w:p>
      <w:pPr>
        <w:tabs>
          <w:tab w:val="left" w:pos="4620"/>
        </w:tabs>
        <w:spacing w:line="560" w:lineRule="exact"/>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争</w:t>
      </w:r>
    </w:p>
    <w:p>
      <w:pPr>
        <w:tabs>
          <w:tab w:val="left" w:pos="4620"/>
        </w:tabs>
        <w:spacing w:line="560" w:lineRule="exact"/>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性</w:t>
      </w:r>
    </w:p>
    <w:p>
      <w:pPr>
        <w:tabs>
          <w:tab w:val="left" w:pos="4620"/>
        </w:tabs>
        <w:spacing w:line="560" w:lineRule="exact"/>
        <w:jc w:val="center"/>
        <w:rPr>
          <w:rFonts w:hint="eastAsia" w:ascii="仿宋" w:hAnsi="仿宋" w:eastAsia="仿宋" w:cs="仿宋"/>
          <w:b/>
          <w:bCs/>
          <w:color w:val="auto"/>
          <w:sz w:val="44"/>
          <w:szCs w:val="44"/>
          <w:highlight w:val="none"/>
          <w:lang w:val="en-US" w:eastAsia="zh-CN"/>
        </w:rPr>
      </w:pPr>
      <w:r>
        <w:rPr>
          <w:rFonts w:hint="eastAsia" w:ascii="仿宋" w:hAnsi="仿宋" w:eastAsia="仿宋" w:cs="仿宋"/>
          <w:b/>
          <w:bCs/>
          <w:color w:val="auto"/>
          <w:sz w:val="44"/>
          <w:szCs w:val="44"/>
          <w:highlight w:val="none"/>
          <w:lang w:val="en-US" w:eastAsia="zh-CN"/>
        </w:rPr>
        <w:t>谈</w:t>
      </w:r>
    </w:p>
    <w:p>
      <w:pPr>
        <w:tabs>
          <w:tab w:val="left" w:pos="4620"/>
        </w:tabs>
        <w:spacing w:line="560" w:lineRule="exact"/>
        <w:jc w:val="center"/>
        <w:rPr>
          <w:rFonts w:hint="eastAsia" w:ascii="仿宋" w:hAnsi="仿宋" w:eastAsia="仿宋" w:cs="仿宋"/>
          <w:b/>
          <w:bCs/>
          <w:color w:val="auto"/>
          <w:sz w:val="44"/>
          <w:szCs w:val="44"/>
          <w:highlight w:val="none"/>
          <w:lang w:val="en-US" w:eastAsia="zh-CN"/>
        </w:rPr>
      </w:pPr>
      <w:r>
        <w:rPr>
          <w:rFonts w:hint="eastAsia" w:ascii="仿宋" w:hAnsi="仿宋" w:eastAsia="仿宋" w:cs="仿宋"/>
          <w:b/>
          <w:bCs/>
          <w:color w:val="auto"/>
          <w:sz w:val="44"/>
          <w:szCs w:val="44"/>
          <w:highlight w:val="none"/>
          <w:lang w:val="en-US" w:eastAsia="zh-CN"/>
        </w:rPr>
        <w:t>判</w:t>
      </w:r>
    </w:p>
    <w:p>
      <w:pPr>
        <w:tabs>
          <w:tab w:val="left" w:pos="4620"/>
        </w:tabs>
        <w:spacing w:line="560" w:lineRule="exact"/>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文</w:t>
      </w:r>
    </w:p>
    <w:p>
      <w:pPr>
        <w:tabs>
          <w:tab w:val="left" w:pos="4620"/>
        </w:tabs>
        <w:spacing w:line="560" w:lineRule="exact"/>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件</w:t>
      </w:r>
    </w:p>
    <w:p>
      <w:pPr>
        <w:tabs>
          <w:tab w:val="left" w:pos="4620"/>
        </w:tabs>
        <w:spacing w:line="700" w:lineRule="exact"/>
        <w:rPr>
          <w:rFonts w:hint="eastAsia" w:ascii="仿宋" w:hAnsi="仿宋" w:eastAsia="仿宋" w:cs="仿宋"/>
          <w:b/>
          <w:bCs/>
          <w:color w:val="auto"/>
          <w:sz w:val="44"/>
          <w:szCs w:val="44"/>
          <w:highlight w:val="none"/>
        </w:rPr>
      </w:pPr>
    </w:p>
    <w:p>
      <w:pPr>
        <w:tabs>
          <w:tab w:val="left" w:pos="4620"/>
        </w:tabs>
        <w:spacing w:line="700" w:lineRule="exact"/>
        <w:rPr>
          <w:rFonts w:hint="eastAsia" w:ascii="仿宋" w:hAnsi="仿宋" w:eastAsia="仿宋" w:cs="仿宋"/>
          <w:b/>
          <w:bCs/>
          <w:color w:val="auto"/>
          <w:sz w:val="44"/>
          <w:szCs w:val="44"/>
          <w:highlight w:val="none"/>
        </w:rPr>
      </w:pPr>
    </w:p>
    <w:p>
      <w:pPr>
        <w:tabs>
          <w:tab w:val="left" w:pos="4620"/>
        </w:tabs>
        <w:spacing w:line="700" w:lineRule="exact"/>
        <w:jc w:val="center"/>
        <w:rPr>
          <w:rFonts w:hint="eastAsia" w:ascii="仿宋" w:hAnsi="仿宋" w:eastAsia="仿宋" w:cs="仿宋"/>
          <w:b/>
          <w:bCs/>
          <w:color w:val="auto"/>
          <w:sz w:val="44"/>
          <w:szCs w:val="44"/>
          <w:highlight w:val="none"/>
        </w:rPr>
      </w:pPr>
    </w:p>
    <w:p>
      <w:pPr>
        <w:tabs>
          <w:tab w:val="left" w:pos="4620"/>
        </w:tabs>
        <w:spacing w:line="700" w:lineRule="exact"/>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44"/>
          <w:szCs w:val="44"/>
          <w:highlight w:val="none"/>
          <w:lang w:val="en-US" w:eastAsia="zh-CN"/>
        </w:rPr>
      </w:pPr>
      <w:r>
        <w:rPr>
          <w:rFonts w:hint="eastAsia" w:ascii="仿宋" w:hAnsi="仿宋" w:eastAsia="仿宋" w:cs="仿宋"/>
          <w:b/>
          <w:bCs/>
          <w:color w:val="auto"/>
          <w:sz w:val="44"/>
          <w:szCs w:val="44"/>
          <w:highlight w:val="none"/>
        </w:rPr>
        <w:t>二0</w:t>
      </w:r>
      <w:r>
        <w:rPr>
          <w:rFonts w:hint="eastAsia" w:ascii="仿宋" w:hAnsi="仿宋" w:eastAsia="仿宋" w:cs="仿宋"/>
          <w:b/>
          <w:bCs/>
          <w:color w:val="auto"/>
          <w:sz w:val="44"/>
          <w:szCs w:val="44"/>
          <w:highlight w:val="none"/>
          <w:lang w:eastAsia="zh-CN"/>
        </w:rPr>
        <w:t>二</w:t>
      </w:r>
      <w:r>
        <w:rPr>
          <w:rFonts w:hint="eastAsia" w:ascii="仿宋" w:hAnsi="仿宋" w:eastAsia="仿宋" w:cs="仿宋"/>
          <w:b/>
          <w:bCs/>
          <w:color w:val="auto"/>
          <w:sz w:val="44"/>
          <w:szCs w:val="44"/>
          <w:highlight w:val="none"/>
          <w:lang w:val="en-US" w:eastAsia="zh-CN"/>
        </w:rPr>
        <w:t>二</w:t>
      </w:r>
      <w:r>
        <w:rPr>
          <w:rFonts w:hint="eastAsia" w:ascii="仿宋" w:hAnsi="仿宋" w:eastAsia="仿宋" w:cs="仿宋"/>
          <w:b/>
          <w:bCs/>
          <w:color w:val="auto"/>
          <w:sz w:val="44"/>
          <w:szCs w:val="44"/>
          <w:highlight w:val="none"/>
        </w:rPr>
        <w:t>年</w:t>
      </w:r>
      <w:r>
        <w:rPr>
          <w:rFonts w:hint="eastAsia" w:ascii="仿宋" w:hAnsi="仿宋" w:eastAsia="仿宋" w:cs="仿宋"/>
          <w:b/>
          <w:bCs/>
          <w:color w:val="auto"/>
          <w:sz w:val="44"/>
          <w:szCs w:val="44"/>
          <w:highlight w:val="none"/>
          <w:lang w:val="en-US" w:eastAsia="zh-CN"/>
        </w:rPr>
        <w:t>二</w:t>
      </w:r>
      <w:r>
        <w:rPr>
          <w:rFonts w:hint="eastAsia" w:ascii="仿宋" w:hAnsi="仿宋" w:eastAsia="仿宋" w:cs="仿宋"/>
          <w:b/>
          <w:bCs/>
          <w:color w:val="auto"/>
          <w:sz w:val="44"/>
          <w:szCs w:val="44"/>
          <w:highlight w:val="none"/>
        </w:rPr>
        <w:t>月</w:t>
      </w:r>
      <w:r>
        <w:rPr>
          <w:rFonts w:hint="eastAsia" w:ascii="仿宋" w:hAnsi="仿宋" w:eastAsia="仿宋" w:cs="仿宋"/>
          <w:b/>
          <w:bCs/>
          <w:color w:val="auto"/>
          <w:sz w:val="44"/>
          <w:szCs w:val="44"/>
          <w:highlight w:val="none"/>
          <w:lang w:val="en-US" w:eastAsia="zh-CN"/>
        </w:rPr>
        <w:t xml:space="preserve">   日</w:t>
      </w:r>
    </w:p>
    <w:p>
      <w:pPr>
        <w:spacing w:line="360" w:lineRule="auto"/>
        <w:jc w:val="center"/>
        <w:rPr>
          <w:rFonts w:hint="eastAsia" w:ascii="仿宋" w:hAnsi="仿宋" w:eastAsia="仿宋" w:cs="仿宋"/>
          <w:b/>
          <w:bCs/>
          <w:color w:val="auto"/>
          <w:sz w:val="28"/>
          <w:szCs w:val="28"/>
          <w:highlight w:val="none"/>
        </w:rPr>
      </w:pPr>
    </w:p>
    <w:p>
      <w:pPr>
        <w:spacing w:line="360" w:lineRule="auto"/>
        <w:jc w:val="center"/>
        <w:rPr>
          <w:rFonts w:hint="eastAsia" w:ascii="仿宋" w:hAnsi="仿宋" w:eastAsia="仿宋" w:cs="仿宋"/>
          <w:b/>
          <w:bCs/>
          <w:color w:val="auto"/>
          <w:sz w:val="28"/>
          <w:szCs w:val="28"/>
          <w:highlight w:val="none"/>
        </w:rPr>
      </w:pPr>
    </w:p>
    <w:p>
      <w:pPr>
        <w:spacing w:line="360" w:lineRule="auto"/>
        <w:jc w:val="center"/>
        <w:rPr>
          <w:rFonts w:hint="eastAsia" w:ascii="仿宋" w:hAnsi="仿宋" w:eastAsia="仿宋" w:cs="仿宋"/>
          <w:b/>
          <w:bCs/>
          <w:color w:val="auto"/>
          <w:sz w:val="28"/>
          <w:szCs w:val="28"/>
          <w:highlight w:val="none"/>
        </w:rPr>
      </w:pPr>
    </w:p>
    <w:p>
      <w:pPr>
        <w:pStyle w:val="7"/>
        <w:rPr>
          <w:rFonts w:hint="eastAsia" w:ascii="仿宋" w:hAnsi="仿宋" w:eastAsia="仿宋" w:cs="仿宋"/>
          <w:b/>
          <w:bCs/>
          <w:color w:val="auto"/>
          <w:sz w:val="28"/>
          <w:szCs w:val="28"/>
          <w:highlight w:val="none"/>
        </w:rPr>
      </w:pPr>
    </w:p>
    <w:p>
      <w:pPr>
        <w:spacing w:line="360" w:lineRule="auto"/>
        <w:jc w:val="center"/>
        <w:rPr>
          <w:rFonts w:hint="eastAsia" w:ascii="仿宋" w:hAnsi="仿宋" w:eastAsia="仿宋" w:cs="仿宋"/>
          <w:b/>
          <w:bCs/>
          <w:color w:val="auto"/>
          <w:sz w:val="28"/>
          <w:szCs w:val="28"/>
          <w:highlight w:val="none"/>
        </w:rPr>
      </w:pPr>
    </w:p>
    <w:p>
      <w:pPr>
        <w:spacing w:line="360" w:lineRule="auto"/>
        <w:jc w:val="center"/>
        <w:rPr>
          <w:rFonts w:hint="eastAsia" w:ascii="仿宋" w:hAnsi="仿宋" w:eastAsia="仿宋" w:cs="仿宋"/>
          <w:b/>
          <w:bCs/>
          <w:color w:val="auto"/>
          <w:sz w:val="28"/>
          <w:szCs w:val="28"/>
          <w:highlight w:val="none"/>
        </w:rPr>
      </w:pPr>
    </w:p>
    <w:p>
      <w:pPr>
        <w:spacing w:line="360" w:lineRule="auto"/>
        <w:jc w:val="center"/>
        <w:rPr>
          <w:rFonts w:hint="eastAsia" w:ascii="仿宋" w:hAnsi="仿宋" w:eastAsia="仿宋" w:cs="仿宋"/>
          <w:b/>
          <w:bCs/>
          <w:color w:val="auto"/>
          <w:sz w:val="28"/>
          <w:szCs w:val="28"/>
          <w:highlight w:val="none"/>
        </w:rPr>
      </w:pPr>
    </w:p>
    <w:p>
      <w:pPr>
        <w:spacing w:line="360" w:lineRule="auto"/>
        <w:jc w:val="center"/>
        <w:rPr>
          <w:rFonts w:hint="eastAsia" w:ascii="仿宋" w:hAnsi="仿宋" w:eastAsia="仿宋" w:cs="仿宋"/>
          <w:b/>
          <w:bCs/>
          <w:color w:val="auto"/>
          <w:kern w:val="44"/>
          <w:sz w:val="28"/>
          <w:szCs w:val="28"/>
          <w:highlight w:val="none"/>
        </w:rPr>
      </w:pPr>
      <w:r>
        <w:rPr>
          <w:rFonts w:hint="eastAsia" w:ascii="仿宋" w:hAnsi="仿宋" w:eastAsia="仿宋" w:cs="仿宋"/>
          <w:b/>
          <w:bCs/>
          <w:color w:val="auto"/>
          <w:sz w:val="28"/>
          <w:szCs w:val="28"/>
          <w:highlight w:val="none"/>
        </w:rPr>
        <w:t>目    录</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TOC \o "1-2" \u </w:instrText>
      </w:r>
      <w:r>
        <w:rPr>
          <w:rFonts w:hint="eastAsia" w:ascii="仿宋" w:hAnsi="仿宋" w:eastAsia="仿宋" w:cs="仿宋"/>
          <w:color w:val="auto"/>
          <w:sz w:val="28"/>
          <w:szCs w:val="28"/>
          <w:highlight w:val="none"/>
        </w:rPr>
        <w:fldChar w:fldCharType="separate"/>
      </w:r>
    </w:p>
    <w:p>
      <w:pPr>
        <w:pStyle w:val="10"/>
        <w:tabs>
          <w:tab w:val="right" w:leader="dot" w:pos="8312"/>
          <w:tab w:val="clear" w:pos="9514"/>
        </w:tabs>
        <w:spacing w:line="500" w:lineRule="exact"/>
        <w:ind w:left="-435" w:hanging="105"/>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第一章</w:t>
      </w:r>
      <w:r>
        <w:rPr>
          <w:rFonts w:hint="eastAsia" w:ascii="仿宋" w:hAnsi="仿宋" w:eastAsia="仿宋" w:cs="仿宋"/>
          <w:color w:val="auto"/>
          <w:kern w:val="0"/>
          <w:sz w:val="28"/>
          <w:szCs w:val="28"/>
          <w:highlight w:val="none"/>
          <w:lang w:val="en-US" w:eastAsia="zh-CN"/>
        </w:rPr>
        <w:t xml:space="preserve"> </w:t>
      </w:r>
      <w:r>
        <w:rPr>
          <w:rFonts w:hint="eastAsia" w:ascii="仿宋" w:hAnsi="仿宋" w:eastAsia="仿宋" w:cs="仿宋"/>
          <w:color w:val="auto"/>
          <w:kern w:val="0"/>
          <w:sz w:val="28"/>
          <w:szCs w:val="28"/>
          <w:highlight w:val="none"/>
        </w:rPr>
        <w:t xml:space="preserve"> </w:t>
      </w:r>
      <w:r>
        <w:rPr>
          <w:rFonts w:hint="eastAsia" w:ascii="仿宋" w:hAnsi="仿宋" w:eastAsia="仿宋" w:cs="仿宋"/>
          <w:color w:val="auto"/>
          <w:kern w:val="0"/>
          <w:sz w:val="28"/>
          <w:szCs w:val="28"/>
          <w:highlight w:val="none"/>
          <w:lang w:eastAsia="zh-CN"/>
        </w:rPr>
        <w:t>竞争性谈判文</w:t>
      </w:r>
      <w:r>
        <w:rPr>
          <w:rFonts w:hint="eastAsia" w:ascii="仿宋" w:hAnsi="仿宋" w:eastAsia="仿宋" w:cs="仿宋"/>
          <w:color w:val="auto"/>
          <w:kern w:val="0"/>
          <w:sz w:val="28"/>
          <w:szCs w:val="28"/>
          <w:highlight w:val="none"/>
        </w:rPr>
        <w:t>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_Toc13356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rPr>
        <w:fldChar w:fldCharType="end"/>
      </w:r>
    </w:p>
    <w:p>
      <w:pPr>
        <w:pStyle w:val="11"/>
        <w:tabs>
          <w:tab w:val="right" w:leader="dot" w:pos="8312"/>
        </w:tabs>
        <w:spacing w:line="500" w:lineRule="exact"/>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一、</w:t>
      </w:r>
      <w:r>
        <w:rPr>
          <w:rFonts w:hint="eastAsia" w:ascii="仿宋" w:hAnsi="仿宋" w:eastAsia="仿宋" w:cs="仿宋"/>
          <w:color w:val="auto"/>
          <w:kern w:val="0"/>
          <w:sz w:val="28"/>
          <w:szCs w:val="28"/>
          <w:highlight w:val="none"/>
          <w:lang w:val="en-US" w:eastAsia="zh-CN"/>
        </w:rPr>
        <w:t xml:space="preserve">谈判 </w:t>
      </w:r>
      <w:r>
        <w:rPr>
          <w:rFonts w:hint="eastAsia" w:ascii="仿宋" w:hAnsi="仿宋" w:eastAsia="仿宋" w:cs="仿宋"/>
          <w:color w:val="auto"/>
          <w:kern w:val="0"/>
          <w:sz w:val="28"/>
          <w:szCs w:val="28"/>
          <w:highlight w:val="none"/>
        </w:rPr>
        <w:t>邀 请</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_Toc15246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rPr>
        <w:fldChar w:fldCharType="end"/>
      </w:r>
    </w:p>
    <w:p>
      <w:pPr>
        <w:pStyle w:val="10"/>
        <w:tabs>
          <w:tab w:val="right" w:leader="dot" w:pos="8312"/>
          <w:tab w:val="clear" w:pos="9514"/>
        </w:tabs>
        <w:spacing w:line="500" w:lineRule="exact"/>
        <w:ind w:left="-328" w:leftChars="-156" w:firstLine="700" w:firstLineChars="250"/>
        <w:rPr>
          <w:rFonts w:hint="eastAsia" w:ascii="仿宋" w:hAnsi="仿宋" w:eastAsia="仿宋" w:cs="仿宋"/>
          <w:color w:val="auto"/>
          <w:sz w:val="28"/>
          <w:szCs w:val="28"/>
          <w:highlight w:val="none"/>
          <w:lang w:eastAsia="zh-CN"/>
        </w:rPr>
      </w:pPr>
      <w:r>
        <w:rPr>
          <w:rFonts w:hint="eastAsia" w:ascii="仿宋" w:hAnsi="仿宋" w:eastAsia="仿宋" w:cs="仿宋"/>
          <w:color w:val="auto"/>
          <w:kern w:val="0"/>
          <w:sz w:val="28"/>
          <w:szCs w:val="28"/>
          <w:highlight w:val="none"/>
        </w:rPr>
        <w:t>二、</w:t>
      </w:r>
      <w:r>
        <w:rPr>
          <w:rFonts w:hint="eastAsia" w:ascii="仿宋" w:hAnsi="仿宋" w:eastAsia="仿宋" w:cs="仿宋"/>
          <w:color w:val="auto"/>
          <w:kern w:val="0"/>
          <w:sz w:val="28"/>
          <w:szCs w:val="28"/>
          <w:highlight w:val="none"/>
          <w:lang w:eastAsia="zh-CN"/>
        </w:rPr>
        <w:t>响应供应商</w:t>
      </w:r>
      <w:r>
        <w:rPr>
          <w:rFonts w:hint="eastAsia" w:ascii="仿宋" w:hAnsi="仿宋" w:eastAsia="仿宋" w:cs="仿宋"/>
          <w:color w:val="auto"/>
          <w:kern w:val="0"/>
          <w:sz w:val="28"/>
          <w:szCs w:val="28"/>
          <w:highlight w:val="none"/>
        </w:rPr>
        <w:t>须知</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4</w:t>
      </w:r>
    </w:p>
    <w:p>
      <w:pPr>
        <w:pStyle w:val="11"/>
        <w:tabs>
          <w:tab w:val="right" w:leader="dot" w:pos="8312"/>
        </w:tabs>
        <w:spacing w:line="50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一</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竞争性谈判文</w:t>
      </w:r>
      <w:r>
        <w:rPr>
          <w:rFonts w:hint="eastAsia" w:ascii="仿宋" w:hAnsi="仿宋" w:eastAsia="仿宋" w:cs="仿宋"/>
          <w:color w:val="auto"/>
          <w:kern w:val="0"/>
          <w:sz w:val="28"/>
          <w:szCs w:val="28"/>
          <w:highlight w:val="none"/>
        </w:rPr>
        <w:t>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4</w:t>
      </w:r>
    </w:p>
    <w:p>
      <w:pPr>
        <w:pStyle w:val="11"/>
        <w:tabs>
          <w:tab w:val="right" w:leader="dot" w:pos="8312"/>
        </w:tabs>
        <w:spacing w:line="50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二</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响应</w:t>
      </w:r>
      <w:r>
        <w:rPr>
          <w:rFonts w:hint="eastAsia" w:ascii="仿宋" w:hAnsi="仿宋" w:eastAsia="仿宋" w:cs="仿宋"/>
          <w:color w:val="auto"/>
          <w:kern w:val="0"/>
          <w:sz w:val="28"/>
          <w:szCs w:val="28"/>
          <w:highlight w:val="none"/>
        </w:rPr>
        <w:t>文件的编制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5</w:t>
      </w:r>
    </w:p>
    <w:p>
      <w:pPr>
        <w:pStyle w:val="11"/>
        <w:tabs>
          <w:tab w:val="right" w:leader="dot" w:pos="8312"/>
        </w:tabs>
        <w:spacing w:line="50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三</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响应</w:t>
      </w:r>
      <w:r>
        <w:rPr>
          <w:rFonts w:hint="eastAsia" w:ascii="仿宋" w:hAnsi="仿宋" w:eastAsia="仿宋" w:cs="仿宋"/>
          <w:color w:val="auto"/>
          <w:kern w:val="0"/>
          <w:sz w:val="28"/>
          <w:szCs w:val="28"/>
          <w:highlight w:val="none"/>
        </w:rPr>
        <w:t>文件的递交</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eastAsia="zh-CN"/>
        </w:rPr>
        <w:t>7</w:t>
      </w:r>
    </w:p>
    <w:p>
      <w:pPr>
        <w:pStyle w:val="11"/>
        <w:tabs>
          <w:tab w:val="right" w:leader="dot" w:pos="8312"/>
        </w:tabs>
        <w:spacing w:line="50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四</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en-US" w:eastAsia="zh-CN"/>
        </w:rPr>
        <w:t>谈判</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eastAsia="zh-CN"/>
        </w:rPr>
        <w:t>8</w:t>
      </w:r>
    </w:p>
    <w:p>
      <w:pPr>
        <w:pStyle w:val="11"/>
        <w:tabs>
          <w:tab w:val="right" w:leader="dot" w:pos="8312"/>
        </w:tabs>
        <w:spacing w:line="50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五</w:t>
      </w:r>
      <w:r>
        <w:rPr>
          <w:rFonts w:hint="eastAsia" w:ascii="仿宋" w:hAnsi="仿宋" w:eastAsia="仿宋" w:cs="仿宋"/>
          <w:color w:val="auto"/>
          <w:sz w:val="28"/>
          <w:szCs w:val="28"/>
          <w:highlight w:val="none"/>
        </w:rPr>
        <w:t>）授予合同</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eastAsia="zh-CN"/>
        </w:rPr>
        <w:t>11</w:t>
      </w:r>
    </w:p>
    <w:p>
      <w:pPr>
        <w:pStyle w:val="10"/>
        <w:tabs>
          <w:tab w:val="right" w:leader="dot" w:pos="8312"/>
          <w:tab w:val="clear" w:pos="9514"/>
        </w:tabs>
        <w:spacing w:line="500" w:lineRule="exact"/>
        <w:ind w:left="-328" w:leftChars="-156"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三、项目需求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_Toc527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13</w:t>
      </w:r>
      <w:r>
        <w:rPr>
          <w:rFonts w:hint="eastAsia" w:ascii="仿宋" w:hAnsi="仿宋" w:eastAsia="仿宋" w:cs="仿宋"/>
          <w:color w:val="auto"/>
          <w:sz w:val="28"/>
          <w:szCs w:val="28"/>
          <w:highlight w:val="none"/>
        </w:rPr>
        <w:fldChar w:fldCharType="end"/>
      </w:r>
    </w:p>
    <w:p>
      <w:pPr>
        <w:pStyle w:val="10"/>
        <w:tabs>
          <w:tab w:val="right" w:leader="dot" w:pos="8312"/>
          <w:tab w:val="clear" w:pos="9514"/>
        </w:tabs>
        <w:spacing w:line="500" w:lineRule="exact"/>
        <w:ind w:left="-435" w:hanging="105"/>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第二章  附件（</w:t>
      </w:r>
      <w:r>
        <w:rPr>
          <w:rFonts w:hint="eastAsia" w:ascii="仿宋" w:hAnsi="仿宋" w:eastAsia="仿宋" w:cs="仿宋"/>
          <w:color w:val="auto"/>
          <w:sz w:val="28"/>
          <w:szCs w:val="28"/>
          <w:highlight w:val="none"/>
          <w:lang w:eastAsia="zh-CN"/>
        </w:rPr>
        <w:t>响应</w:t>
      </w:r>
      <w:r>
        <w:rPr>
          <w:rFonts w:hint="eastAsia" w:ascii="仿宋" w:hAnsi="仿宋" w:eastAsia="仿宋" w:cs="仿宋"/>
          <w:color w:val="auto"/>
          <w:sz w:val="28"/>
          <w:szCs w:val="28"/>
          <w:highlight w:val="none"/>
        </w:rPr>
        <w:t>文件格式）</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17</w:t>
      </w:r>
    </w:p>
    <w:p>
      <w:pPr>
        <w:pStyle w:val="11"/>
        <w:tabs>
          <w:tab w:val="right" w:leader="dot" w:pos="8312"/>
        </w:tabs>
        <w:spacing w:line="50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1．投标函</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18</w:t>
      </w:r>
    </w:p>
    <w:p>
      <w:pPr>
        <w:pStyle w:val="11"/>
        <w:tabs>
          <w:tab w:val="right" w:leader="dot" w:pos="8312"/>
        </w:tabs>
        <w:spacing w:line="50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投标报价一览表（格式）</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19</w:t>
      </w:r>
    </w:p>
    <w:p>
      <w:pPr>
        <w:pStyle w:val="11"/>
        <w:tabs>
          <w:tab w:val="right" w:leader="dot" w:pos="8312"/>
        </w:tabs>
        <w:spacing w:line="50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3．资格证明文件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20</w:t>
      </w:r>
    </w:p>
    <w:p>
      <w:pPr>
        <w:pStyle w:val="11"/>
        <w:tabs>
          <w:tab w:val="right" w:leader="dot" w:pos="8312"/>
        </w:tabs>
        <w:spacing w:line="500" w:lineRule="exact"/>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pStyle w:val="10"/>
        <w:tabs>
          <w:tab w:val="right" w:leader="dot" w:pos="8312"/>
          <w:tab w:val="clear" w:pos="9514"/>
        </w:tabs>
        <w:spacing w:line="360" w:lineRule="exact"/>
        <w:ind w:left="-435" w:hanging="105"/>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end"/>
      </w:r>
    </w:p>
    <w:p>
      <w:pPr>
        <w:pStyle w:val="4"/>
        <w:spacing w:before="0" w:after="0" w:line="240" w:lineRule="auto"/>
        <w:jc w:val="center"/>
        <w:rPr>
          <w:rFonts w:hint="eastAsia" w:ascii="仿宋" w:hAnsi="仿宋" w:eastAsia="仿宋" w:cs="仿宋"/>
          <w:color w:val="auto"/>
          <w:kern w:val="0"/>
          <w:sz w:val="28"/>
          <w:szCs w:val="28"/>
          <w:highlight w:val="none"/>
        </w:rPr>
      </w:pPr>
      <w:bookmarkStart w:id="0" w:name="_Toc13356"/>
    </w:p>
    <w:p>
      <w:pPr>
        <w:rPr>
          <w:rFonts w:hint="eastAsia" w:ascii="仿宋" w:hAnsi="仿宋" w:eastAsia="仿宋" w:cs="仿宋"/>
          <w:color w:val="auto"/>
          <w:kern w:val="0"/>
          <w:sz w:val="28"/>
          <w:szCs w:val="28"/>
          <w:highlight w:val="none"/>
        </w:rPr>
      </w:pPr>
    </w:p>
    <w:p>
      <w:pPr>
        <w:pStyle w:val="2"/>
        <w:rPr>
          <w:rFonts w:hint="eastAsia" w:ascii="仿宋" w:hAnsi="仿宋" w:eastAsia="仿宋" w:cs="仿宋"/>
          <w:color w:val="auto"/>
          <w:sz w:val="28"/>
          <w:szCs w:val="28"/>
          <w:highlight w:val="none"/>
        </w:rPr>
        <w:sectPr>
          <w:headerReference r:id="rId3" w:type="default"/>
          <w:pgSz w:w="11906" w:h="16838"/>
          <w:pgMar w:top="1440" w:right="1797" w:bottom="1440" w:left="1797" w:header="851" w:footer="992" w:gutter="0"/>
          <w:pgNumType w:start="1"/>
          <w:cols w:space="720" w:num="1"/>
          <w:docGrid w:type="lines" w:linePitch="312" w:charSpace="0"/>
        </w:sectPr>
      </w:pPr>
    </w:p>
    <w:p>
      <w:pPr>
        <w:pStyle w:val="4"/>
        <w:spacing w:before="0" w:after="0" w:line="240" w:lineRule="auto"/>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第一章</w:t>
      </w:r>
      <w:r>
        <w:rPr>
          <w:rFonts w:hint="eastAsia" w:ascii="仿宋" w:hAnsi="仿宋" w:eastAsia="仿宋" w:cs="仿宋"/>
          <w:color w:val="auto"/>
          <w:kern w:val="0"/>
          <w:sz w:val="28"/>
          <w:szCs w:val="28"/>
          <w:highlight w:val="none"/>
          <w:lang w:val="en-US" w:eastAsia="zh-CN"/>
        </w:rPr>
        <w:t xml:space="preserve"> </w:t>
      </w:r>
      <w:r>
        <w:rPr>
          <w:rFonts w:hint="eastAsia" w:ascii="仿宋" w:hAnsi="仿宋" w:eastAsia="仿宋" w:cs="仿宋"/>
          <w:color w:val="auto"/>
          <w:kern w:val="0"/>
          <w:sz w:val="28"/>
          <w:szCs w:val="28"/>
          <w:highlight w:val="none"/>
        </w:rPr>
        <w:t xml:space="preserve"> </w:t>
      </w:r>
      <w:r>
        <w:rPr>
          <w:rFonts w:hint="eastAsia" w:ascii="仿宋" w:hAnsi="仿宋" w:eastAsia="仿宋" w:cs="仿宋"/>
          <w:color w:val="auto"/>
          <w:kern w:val="0"/>
          <w:sz w:val="28"/>
          <w:szCs w:val="28"/>
          <w:highlight w:val="none"/>
          <w:lang w:eastAsia="zh-CN"/>
        </w:rPr>
        <w:t>竞争性谈判</w:t>
      </w:r>
      <w:r>
        <w:rPr>
          <w:rFonts w:hint="eastAsia" w:ascii="仿宋" w:hAnsi="仿宋" w:eastAsia="仿宋" w:cs="仿宋"/>
          <w:color w:val="auto"/>
          <w:kern w:val="0"/>
          <w:sz w:val="28"/>
          <w:szCs w:val="28"/>
          <w:highlight w:val="none"/>
        </w:rPr>
        <w:t>文件</w:t>
      </w:r>
      <w:bookmarkEnd w:id="0"/>
    </w:p>
    <w:p>
      <w:pPr>
        <w:pStyle w:val="5"/>
        <w:numPr>
          <w:ilvl w:val="0"/>
          <w:numId w:val="2"/>
        </w:numPr>
        <w:spacing w:line="240" w:lineRule="auto"/>
        <w:ind w:left="0" w:leftChars="0" w:firstLine="0" w:firstLineChars="0"/>
        <w:jc w:val="both"/>
        <w:rPr>
          <w:rFonts w:hint="eastAsia" w:ascii="仿宋" w:hAnsi="仿宋" w:eastAsia="仿宋" w:cs="仿宋"/>
          <w:color w:val="auto"/>
          <w:kern w:val="0"/>
          <w:sz w:val="28"/>
          <w:szCs w:val="28"/>
          <w:highlight w:val="none"/>
        </w:rPr>
      </w:pPr>
      <w:bookmarkStart w:id="1" w:name="_Hlt519045778"/>
      <w:bookmarkEnd w:id="1"/>
      <w:bookmarkStart w:id="2" w:name="_Hlt509650027"/>
      <w:bookmarkEnd w:id="2"/>
      <w:bookmarkStart w:id="3" w:name="_Toc15246"/>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邀请</w:t>
      </w:r>
      <w:bookmarkEnd w:id="3"/>
    </w:p>
    <w:p>
      <w:pPr>
        <w:keepNext w:val="0"/>
        <w:keepLines w:val="0"/>
        <w:widowControl/>
        <w:suppressLineNumbers w:val="0"/>
        <w:ind w:firstLine="560" w:firstLineChars="200"/>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赣州市肿瘤医院就信息耗材供应、硬件维护外包项目进行竞争性谈判，现欢迎符合资格条件的供应商前来参加。</w:t>
      </w:r>
    </w:p>
    <w:p>
      <w:pPr>
        <w:keepNext w:val="0"/>
        <w:keepLines w:val="0"/>
        <w:widowControl/>
        <w:numPr>
          <w:ilvl w:val="0"/>
          <w:numId w:val="3"/>
        </w:numPr>
        <w:suppressLineNumbers w:val="0"/>
        <w:jc w:val="left"/>
        <w:rPr>
          <w:rStyle w:val="15"/>
          <w:rFonts w:hint="eastAsia" w:ascii="仿宋" w:hAnsi="仿宋" w:eastAsia="仿宋" w:cs="仿宋"/>
          <w:b w:val="0"/>
          <w:bCs w:val="0"/>
          <w:i w:val="0"/>
          <w:iCs w:val="0"/>
          <w:caps w:val="0"/>
          <w:color w:val="auto"/>
          <w:spacing w:val="0"/>
          <w:kern w:val="0"/>
          <w:sz w:val="28"/>
          <w:szCs w:val="28"/>
          <w:lang w:val="en-US" w:eastAsia="zh-CN" w:bidi="ar"/>
        </w:rPr>
      </w:pPr>
      <w:r>
        <w:rPr>
          <w:rStyle w:val="15"/>
          <w:rFonts w:hint="eastAsia" w:ascii="仿宋" w:hAnsi="仿宋" w:eastAsia="仿宋" w:cs="仿宋"/>
          <w:b w:val="0"/>
          <w:bCs w:val="0"/>
          <w:i w:val="0"/>
          <w:iCs w:val="0"/>
          <w:caps w:val="0"/>
          <w:color w:val="auto"/>
          <w:spacing w:val="0"/>
          <w:kern w:val="0"/>
          <w:sz w:val="28"/>
          <w:szCs w:val="28"/>
          <w:lang w:val="en-US" w:eastAsia="zh-CN" w:bidi="ar"/>
        </w:rPr>
        <w:t>项目编号：XXK2021-1201</w:t>
      </w:r>
    </w:p>
    <w:p>
      <w:pPr>
        <w:keepNext w:val="0"/>
        <w:keepLines w:val="0"/>
        <w:widowControl/>
        <w:numPr>
          <w:ilvl w:val="0"/>
          <w:numId w:val="0"/>
        </w:numPr>
        <w:suppressLineNumbers w:val="0"/>
        <w:jc w:val="left"/>
        <w:rPr>
          <w:rFonts w:hint="eastAsia" w:ascii="仿宋" w:hAnsi="仿宋" w:eastAsia="仿宋" w:cs="仿宋"/>
          <w:b w:val="0"/>
          <w:bCs w:val="0"/>
          <w:i w:val="0"/>
          <w:iCs w:val="0"/>
          <w:caps w:val="0"/>
          <w:color w:val="auto"/>
          <w:spacing w:val="0"/>
          <w:kern w:val="0"/>
          <w:sz w:val="28"/>
          <w:szCs w:val="28"/>
          <w:lang w:val="en-US" w:eastAsia="zh-CN" w:bidi="ar"/>
        </w:rPr>
      </w:pPr>
      <w:r>
        <w:rPr>
          <w:rFonts w:hint="eastAsia" w:ascii="仿宋" w:hAnsi="仿宋" w:eastAsia="仿宋" w:cs="仿宋"/>
          <w:b w:val="0"/>
          <w:bCs w:val="0"/>
          <w:i w:val="0"/>
          <w:iCs w:val="0"/>
          <w:caps w:val="0"/>
          <w:color w:val="auto"/>
          <w:spacing w:val="0"/>
          <w:kern w:val="0"/>
          <w:sz w:val="28"/>
          <w:szCs w:val="28"/>
          <w:lang w:val="en-US" w:eastAsia="zh-CN" w:bidi="ar"/>
        </w:rPr>
        <w:t>二、</w:t>
      </w:r>
      <w:r>
        <w:rPr>
          <w:rStyle w:val="15"/>
          <w:rFonts w:hint="eastAsia" w:ascii="仿宋" w:hAnsi="仿宋" w:eastAsia="仿宋" w:cs="仿宋"/>
          <w:b w:val="0"/>
          <w:bCs w:val="0"/>
          <w:i w:val="0"/>
          <w:iCs w:val="0"/>
          <w:caps w:val="0"/>
          <w:color w:val="auto"/>
          <w:spacing w:val="0"/>
          <w:kern w:val="0"/>
          <w:sz w:val="28"/>
          <w:szCs w:val="28"/>
          <w:lang w:val="en-US" w:eastAsia="zh-CN" w:bidi="ar"/>
        </w:rPr>
        <w:t>采购方式：</w:t>
      </w:r>
      <w:r>
        <w:rPr>
          <w:rFonts w:hint="eastAsia" w:ascii="仿宋" w:hAnsi="仿宋" w:eastAsia="仿宋" w:cs="仿宋"/>
          <w:b w:val="0"/>
          <w:bCs w:val="0"/>
          <w:i w:val="0"/>
          <w:iCs w:val="0"/>
          <w:caps w:val="0"/>
          <w:color w:val="auto"/>
          <w:spacing w:val="0"/>
          <w:kern w:val="0"/>
          <w:sz w:val="28"/>
          <w:szCs w:val="28"/>
          <w:lang w:val="en-US" w:eastAsia="zh-CN" w:bidi="ar"/>
        </w:rPr>
        <w:t>竞争性谈判</w:t>
      </w:r>
    </w:p>
    <w:p>
      <w:pPr>
        <w:keepNext w:val="0"/>
        <w:keepLines w:val="0"/>
        <w:widowControl/>
        <w:numPr>
          <w:ilvl w:val="0"/>
          <w:numId w:val="0"/>
        </w:numPr>
        <w:suppressLineNumbers w:val="0"/>
        <w:jc w:val="left"/>
        <w:rPr>
          <w:rFonts w:hint="eastAsia" w:ascii="仿宋" w:hAnsi="仿宋" w:eastAsia="仿宋" w:cs="仿宋"/>
          <w:b w:val="0"/>
          <w:bCs w:val="0"/>
          <w:color w:val="auto"/>
          <w:sz w:val="28"/>
          <w:szCs w:val="28"/>
        </w:rPr>
      </w:pPr>
      <w:r>
        <w:rPr>
          <w:rStyle w:val="15"/>
          <w:rFonts w:hint="eastAsia" w:ascii="仿宋" w:hAnsi="仿宋" w:eastAsia="仿宋" w:cs="仿宋"/>
          <w:b w:val="0"/>
          <w:bCs w:val="0"/>
          <w:i w:val="0"/>
          <w:iCs w:val="0"/>
          <w:caps w:val="0"/>
          <w:color w:val="auto"/>
          <w:spacing w:val="0"/>
          <w:kern w:val="0"/>
          <w:sz w:val="28"/>
          <w:szCs w:val="28"/>
          <w:lang w:val="en-US" w:eastAsia="zh-CN" w:bidi="ar"/>
        </w:rPr>
        <w:t>三、采购内容：</w:t>
      </w:r>
    </w:p>
    <w:tbl>
      <w:tblPr>
        <w:tblStyle w:val="13"/>
        <w:tblW w:w="10038"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31"/>
        <w:gridCol w:w="2307"/>
        <w:gridCol w:w="1440"/>
        <w:gridCol w:w="3652"/>
        <w:gridCol w:w="2008"/>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88" w:hRule="atLeast"/>
        </w:trPr>
        <w:tc>
          <w:tcPr>
            <w:tcW w:w="6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val="0"/>
                <w:bCs w:val="0"/>
                <w:i w:val="0"/>
                <w:iCs w:val="0"/>
                <w:caps w:val="0"/>
                <w:color w:val="auto"/>
                <w:spacing w:val="0"/>
                <w:sz w:val="28"/>
                <w:szCs w:val="28"/>
              </w:rPr>
            </w:pPr>
            <w:r>
              <w:rPr>
                <w:rFonts w:hint="eastAsia" w:ascii="仿宋" w:hAnsi="仿宋" w:eastAsia="仿宋" w:cs="仿宋"/>
                <w:b w:val="0"/>
                <w:bCs w:val="0"/>
                <w:i w:val="0"/>
                <w:iCs w:val="0"/>
                <w:caps w:val="0"/>
                <w:color w:val="auto"/>
                <w:spacing w:val="0"/>
                <w:kern w:val="0"/>
                <w:sz w:val="28"/>
                <w:szCs w:val="28"/>
                <w:lang w:val="en-US" w:eastAsia="zh-CN" w:bidi="ar"/>
              </w:rPr>
              <w:t>序号</w:t>
            </w:r>
          </w:p>
        </w:tc>
        <w:tc>
          <w:tcPr>
            <w:tcW w:w="23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val="0"/>
                <w:bCs w:val="0"/>
                <w:i w:val="0"/>
                <w:iCs w:val="0"/>
                <w:caps w:val="0"/>
                <w:color w:val="auto"/>
                <w:spacing w:val="0"/>
                <w:sz w:val="28"/>
                <w:szCs w:val="28"/>
              </w:rPr>
            </w:pPr>
            <w:r>
              <w:rPr>
                <w:rFonts w:hint="eastAsia" w:ascii="仿宋" w:hAnsi="仿宋" w:eastAsia="仿宋" w:cs="仿宋"/>
                <w:b w:val="0"/>
                <w:bCs w:val="0"/>
                <w:i w:val="0"/>
                <w:iCs w:val="0"/>
                <w:caps w:val="0"/>
                <w:color w:val="auto"/>
                <w:spacing w:val="0"/>
                <w:kern w:val="0"/>
                <w:sz w:val="28"/>
                <w:szCs w:val="28"/>
                <w:lang w:val="en-US" w:eastAsia="zh-CN" w:bidi="ar"/>
              </w:rPr>
              <w:t>项目名称</w:t>
            </w:r>
          </w:p>
        </w:tc>
        <w:tc>
          <w:tcPr>
            <w:tcW w:w="144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val="0"/>
                <w:bCs w:val="0"/>
                <w:i w:val="0"/>
                <w:iCs w:val="0"/>
                <w:caps w:val="0"/>
                <w:color w:val="auto"/>
                <w:spacing w:val="0"/>
                <w:sz w:val="28"/>
                <w:szCs w:val="28"/>
              </w:rPr>
            </w:pPr>
            <w:r>
              <w:rPr>
                <w:rFonts w:hint="eastAsia" w:ascii="仿宋" w:hAnsi="仿宋" w:eastAsia="仿宋" w:cs="仿宋"/>
                <w:b w:val="0"/>
                <w:bCs w:val="0"/>
                <w:i w:val="0"/>
                <w:iCs w:val="0"/>
                <w:caps w:val="0"/>
                <w:color w:val="auto"/>
                <w:spacing w:val="0"/>
                <w:kern w:val="0"/>
                <w:sz w:val="28"/>
                <w:szCs w:val="28"/>
                <w:lang w:val="en-US" w:eastAsia="zh-CN" w:bidi="ar"/>
              </w:rPr>
              <w:t>服务年限</w:t>
            </w:r>
          </w:p>
        </w:tc>
        <w:tc>
          <w:tcPr>
            <w:tcW w:w="365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val="0"/>
                <w:bCs w:val="0"/>
                <w:i w:val="0"/>
                <w:iCs w:val="0"/>
                <w:caps w:val="0"/>
                <w:color w:val="auto"/>
                <w:spacing w:val="0"/>
                <w:sz w:val="28"/>
                <w:szCs w:val="28"/>
              </w:rPr>
            </w:pPr>
            <w:r>
              <w:rPr>
                <w:rFonts w:hint="eastAsia" w:ascii="仿宋" w:hAnsi="仿宋" w:eastAsia="仿宋" w:cs="仿宋"/>
                <w:b w:val="0"/>
                <w:bCs w:val="0"/>
                <w:i w:val="0"/>
                <w:iCs w:val="0"/>
                <w:caps w:val="0"/>
                <w:color w:val="auto"/>
                <w:spacing w:val="0"/>
                <w:kern w:val="0"/>
                <w:sz w:val="28"/>
                <w:szCs w:val="28"/>
                <w:lang w:val="en-US" w:eastAsia="zh-CN" w:bidi="ar"/>
              </w:rPr>
              <w:t>预算金额（元）</w:t>
            </w:r>
          </w:p>
        </w:tc>
        <w:tc>
          <w:tcPr>
            <w:tcW w:w="200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val="0"/>
                <w:bCs w:val="0"/>
                <w:i w:val="0"/>
                <w:iCs w:val="0"/>
                <w:caps w:val="0"/>
                <w:color w:val="auto"/>
                <w:spacing w:val="0"/>
                <w:sz w:val="28"/>
                <w:szCs w:val="28"/>
                <w:lang w:val="en-US"/>
              </w:rPr>
            </w:pPr>
            <w:r>
              <w:rPr>
                <w:rFonts w:hint="eastAsia" w:ascii="仿宋" w:hAnsi="仿宋" w:eastAsia="仿宋" w:cs="仿宋"/>
                <w:b w:val="0"/>
                <w:bCs w:val="0"/>
                <w:i w:val="0"/>
                <w:iCs w:val="0"/>
                <w:caps w:val="0"/>
                <w:color w:val="auto"/>
                <w:spacing w:val="0"/>
                <w:kern w:val="0"/>
                <w:sz w:val="28"/>
                <w:szCs w:val="28"/>
                <w:lang w:val="en-US" w:eastAsia="zh-CN" w:bidi="ar"/>
              </w:rPr>
              <w:t>采购需求</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rPr>
          <w:trHeight w:val="601" w:hRule="atLeast"/>
        </w:trPr>
        <w:tc>
          <w:tcPr>
            <w:tcW w:w="6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val="0"/>
                <w:bCs w:val="0"/>
                <w:i w:val="0"/>
                <w:iCs w:val="0"/>
                <w:caps w:val="0"/>
                <w:color w:val="auto"/>
                <w:spacing w:val="0"/>
                <w:sz w:val="28"/>
                <w:szCs w:val="28"/>
              </w:rPr>
            </w:pPr>
            <w:r>
              <w:rPr>
                <w:rFonts w:hint="eastAsia" w:ascii="仿宋" w:hAnsi="仿宋" w:eastAsia="仿宋" w:cs="仿宋"/>
                <w:b w:val="0"/>
                <w:bCs w:val="0"/>
                <w:i w:val="0"/>
                <w:iCs w:val="0"/>
                <w:caps w:val="0"/>
                <w:color w:val="auto"/>
                <w:spacing w:val="0"/>
                <w:kern w:val="0"/>
                <w:sz w:val="28"/>
                <w:szCs w:val="28"/>
                <w:lang w:val="en-US" w:eastAsia="zh-CN" w:bidi="ar"/>
              </w:rPr>
              <w:t>1</w:t>
            </w:r>
          </w:p>
        </w:tc>
        <w:tc>
          <w:tcPr>
            <w:tcW w:w="23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val="0"/>
                <w:bCs w:val="0"/>
                <w:i w:val="0"/>
                <w:iCs w:val="0"/>
                <w:caps w:val="0"/>
                <w:color w:val="auto"/>
                <w:spacing w:val="0"/>
                <w:sz w:val="28"/>
                <w:szCs w:val="28"/>
                <w:lang w:val="en-US" w:eastAsia="zh-CN"/>
              </w:rPr>
            </w:pPr>
            <w:r>
              <w:rPr>
                <w:rFonts w:hint="eastAsia" w:ascii="仿宋" w:hAnsi="仿宋" w:eastAsia="仿宋" w:cs="仿宋"/>
                <w:i w:val="0"/>
                <w:iCs w:val="0"/>
                <w:caps w:val="0"/>
                <w:color w:val="000000"/>
                <w:spacing w:val="0"/>
                <w:sz w:val="28"/>
                <w:szCs w:val="28"/>
                <w:vertAlign w:val="baseline"/>
                <w:lang w:val="en-US" w:eastAsia="zh-CN"/>
              </w:rPr>
              <w:t>信息耗材供应、硬件维护外包项目</w:t>
            </w:r>
          </w:p>
        </w:tc>
        <w:tc>
          <w:tcPr>
            <w:tcW w:w="144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val="0"/>
                <w:bCs w:val="0"/>
                <w:i w:val="0"/>
                <w:iCs w:val="0"/>
                <w:caps w:val="0"/>
                <w:color w:val="auto"/>
                <w:spacing w:val="0"/>
                <w:sz w:val="28"/>
                <w:szCs w:val="28"/>
                <w:lang w:val="en-US" w:eastAsia="zh-CN"/>
              </w:rPr>
            </w:pPr>
            <w:r>
              <w:rPr>
                <w:rFonts w:hint="eastAsia" w:ascii="仿宋" w:hAnsi="仿宋" w:eastAsia="仿宋" w:cs="仿宋"/>
                <w:b w:val="0"/>
                <w:bCs w:val="0"/>
                <w:i w:val="0"/>
                <w:iCs w:val="0"/>
                <w:caps w:val="0"/>
                <w:color w:val="auto"/>
                <w:spacing w:val="0"/>
                <w:sz w:val="28"/>
                <w:szCs w:val="28"/>
                <w:lang w:val="en-US" w:eastAsia="zh-CN"/>
              </w:rPr>
              <w:t>1年</w:t>
            </w:r>
          </w:p>
        </w:tc>
        <w:tc>
          <w:tcPr>
            <w:tcW w:w="365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val="0"/>
                <w:bCs w:val="0"/>
                <w:i w:val="0"/>
                <w:iCs w:val="0"/>
                <w:caps w:val="0"/>
                <w:color w:val="auto"/>
                <w:spacing w:val="0"/>
                <w:sz w:val="28"/>
                <w:szCs w:val="28"/>
              </w:rPr>
            </w:pPr>
            <w:r>
              <w:rPr>
                <w:rFonts w:hint="eastAsia" w:ascii="仿宋" w:hAnsi="仿宋" w:eastAsia="仿宋" w:cs="仿宋"/>
                <w:b w:val="0"/>
                <w:bCs w:val="0"/>
                <w:i w:val="0"/>
                <w:iCs w:val="0"/>
                <w:caps w:val="0"/>
                <w:color w:val="auto"/>
                <w:spacing w:val="0"/>
                <w:kern w:val="0"/>
                <w:sz w:val="28"/>
                <w:szCs w:val="28"/>
                <w:lang w:val="en-US" w:eastAsia="zh-CN" w:bidi="ar"/>
              </w:rPr>
              <w:t>250000.00</w:t>
            </w:r>
          </w:p>
        </w:tc>
        <w:tc>
          <w:tcPr>
            <w:tcW w:w="200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val="0"/>
                <w:bCs w:val="0"/>
                <w:i w:val="0"/>
                <w:iCs w:val="0"/>
                <w:caps w:val="0"/>
                <w:color w:val="auto"/>
                <w:spacing w:val="0"/>
                <w:sz w:val="28"/>
                <w:szCs w:val="28"/>
              </w:rPr>
            </w:pPr>
            <w:r>
              <w:rPr>
                <w:rFonts w:hint="eastAsia" w:ascii="仿宋" w:hAnsi="仿宋" w:eastAsia="仿宋" w:cs="仿宋"/>
                <w:b w:val="0"/>
                <w:bCs w:val="0"/>
                <w:i w:val="0"/>
                <w:iCs w:val="0"/>
                <w:caps w:val="0"/>
                <w:color w:val="auto"/>
                <w:spacing w:val="0"/>
                <w:kern w:val="0"/>
                <w:sz w:val="28"/>
                <w:szCs w:val="28"/>
                <w:lang w:val="en-US" w:eastAsia="zh-CN" w:bidi="ar"/>
              </w:rPr>
              <w:t>详见采购文件</w:t>
            </w:r>
          </w:p>
        </w:tc>
      </w:tr>
    </w:tbl>
    <w:p>
      <w:pPr>
        <w:numPr>
          <w:ilvl w:val="0"/>
          <w:numId w:val="4"/>
        </w:numPr>
        <w:spacing w:line="360" w:lineRule="auto"/>
        <w:jc w:val="left"/>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谈判方式：</w:t>
      </w:r>
    </w:p>
    <w:p>
      <w:pPr>
        <w:numPr>
          <w:ilvl w:val="0"/>
          <w:numId w:val="0"/>
        </w:numPr>
        <w:ind w:firstLine="560" w:firstLineChars="200"/>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本项目不接受联合体响应。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在没有修正参数的前提下，最终报价（二次报价）不得高于第一次报价。</w:t>
      </w:r>
    </w:p>
    <w:p>
      <w:pPr>
        <w:spacing w:line="360" w:lineRule="auto"/>
        <w:rPr>
          <w:rStyle w:val="15"/>
          <w:rFonts w:hint="eastAsia" w:ascii="仿宋" w:hAnsi="仿宋" w:eastAsia="仿宋" w:cs="仿宋"/>
          <w:b w:val="0"/>
          <w:bCs w:val="0"/>
          <w:i w:val="0"/>
          <w:iCs w:val="0"/>
          <w:caps w:val="0"/>
          <w:color w:val="auto"/>
          <w:spacing w:val="0"/>
          <w:sz w:val="28"/>
          <w:szCs w:val="28"/>
          <w:lang w:eastAsia="zh-CN"/>
        </w:rPr>
      </w:pPr>
      <w:r>
        <w:rPr>
          <w:rStyle w:val="15"/>
          <w:rFonts w:hint="eastAsia" w:ascii="仿宋" w:hAnsi="仿宋" w:eastAsia="仿宋" w:cs="仿宋"/>
          <w:b w:val="0"/>
          <w:bCs w:val="0"/>
          <w:i w:val="0"/>
          <w:iCs w:val="0"/>
          <w:caps w:val="0"/>
          <w:color w:val="auto"/>
          <w:spacing w:val="0"/>
          <w:sz w:val="28"/>
          <w:szCs w:val="28"/>
          <w:lang w:val="en-US" w:eastAsia="zh-CN"/>
        </w:rPr>
        <w:t>五、</w:t>
      </w:r>
      <w:r>
        <w:rPr>
          <w:rStyle w:val="15"/>
          <w:rFonts w:hint="eastAsia" w:ascii="仿宋" w:hAnsi="仿宋" w:eastAsia="仿宋" w:cs="仿宋"/>
          <w:b w:val="0"/>
          <w:bCs w:val="0"/>
          <w:i w:val="0"/>
          <w:iCs w:val="0"/>
          <w:caps w:val="0"/>
          <w:color w:val="auto"/>
          <w:spacing w:val="0"/>
          <w:sz w:val="28"/>
          <w:szCs w:val="28"/>
        </w:rPr>
        <w:t>响应供应商的资格要求：</w:t>
      </w:r>
    </w:p>
    <w:p>
      <w:pPr>
        <w:spacing w:line="360" w:lineRule="auto"/>
        <w:rPr>
          <w:rFonts w:hint="eastAsia" w:ascii="仿宋" w:hAnsi="仿宋" w:eastAsia="仿宋" w:cs="仿宋"/>
          <w:sz w:val="28"/>
          <w:szCs w:val="28"/>
        </w:rPr>
      </w:pPr>
      <w:r>
        <w:rPr>
          <w:rFonts w:hint="eastAsia" w:ascii="仿宋" w:hAnsi="仿宋" w:eastAsia="仿宋" w:cs="仿宋"/>
          <w:b w:val="0"/>
          <w:bCs w:val="0"/>
          <w:i w:val="0"/>
          <w:iCs w:val="0"/>
          <w:caps w:val="0"/>
          <w:color w:val="auto"/>
          <w:spacing w:val="0"/>
          <w:sz w:val="28"/>
          <w:szCs w:val="28"/>
          <w:lang w:eastAsia="zh-CN"/>
        </w:rPr>
        <w:t>（</w:t>
      </w:r>
      <w:r>
        <w:rPr>
          <w:rFonts w:hint="eastAsia" w:ascii="仿宋" w:hAnsi="仿宋" w:eastAsia="仿宋" w:cs="仿宋"/>
          <w:b w:val="0"/>
          <w:bCs w:val="0"/>
          <w:i w:val="0"/>
          <w:iCs w:val="0"/>
          <w:caps w:val="0"/>
          <w:color w:val="auto"/>
          <w:spacing w:val="0"/>
          <w:sz w:val="28"/>
          <w:szCs w:val="28"/>
          <w:lang w:val="en-US" w:eastAsia="zh-CN"/>
        </w:rPr>
        <w:t>1</w:t>
      </w:r>
      <w:r>
        <w:rPr>
          <w:rFonts w:hint="eastAsia" w:ascii="仿宋" w:hAnsi="仿宋" w:eastAsia="仿宋" w:cs="仿宋"/>
          <w:b w:val="0"/>
          <w:bCs w:val="0"/>
          <w:i w:val="0"/>
          <w:iCs w:val="0"/>
          <w:caps w:val="0"/>
          <w:color w:val="auto"/>
          <w:spacing w:val="0"/>
          <w:sz w:val="28"/>
          <w:szCs w:val="28"/>
          <w:lang w:eastAsia="zh-CN"/>
        </w:rPr>
        <w:t>）</w:t>
      </w:r>
      <w:r>
        <w:rPr>
          <w:rFonts w:hint="eastAsia" w:ascii="仿宋" w:hAnsi="仿宋" w:eastAsia="仿宋" w:cs="仿宋"/>
          <w:sz w:val="28"/>
          <w:szCs w:val="28"/>
        </w:rPr>
        <w:t>具有独立承担民事责任的能力；</w:t>
      </w:r>
    </w:p>
    <w:p>
      <w:pPr>
        <w:spacing w:line="360" w:lineRule="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具有良好的商业信誉和健全的财务会计制度；</w:t>
      </w:r>
    </w:p>
    <w:p>
      <w:pPr>
        <w:spacing w:line="360" w:lineRule="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具有履行合同所必需的设备和专业技术能力；</w:t>
      </w:r>
    </w:p>
    <w:p>
      <w:pPr>
        <w:spacing w:line="360" w:lineRule="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有依法缴纳税收和社会保障资金的良好记录；</w:t>
      </w:r>
    </w:p>
    <w:p>
      <w:pPr>
        <w:spacing w:line="360" w:lineRule="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参加采购活动前三年内，在经营活动中没有重大违法记录。</w:t>
      </w:r>
    </w:p>
    <w:p>
      <w:pPr>
        <w:pStyle w:val="17"/>
        <w:spacing w:line="360" w:lineRule="auto"/>
        <w:ind w:left="0" w:leftChars="0" w:firstLine="0" w:firstLineChars="0"/>
        <w:jc w:val="left"/>
        <w:rPr>
          <w:rStyle w:val="15"/>
          <w:rFonts w:hint="eastAsia" w:ascii="仿宋" w:hAnsi="仿宋" w:eastAsia="仿宋" w:cs="仿宋"/>
          <w:b w:val="0"/>
          <w:bCs w:val="0"/>
          <w:i w:val="0"/>
          <w:iCs w:val="0"/>
          <w:caps w:val="0"/>
          <w:color w:val="auto"/>
          <w:spacing w:val="0"/>
          <w:kern w:val="0"/>
          <w:sz w:val="28"/>
          <w:szCs w:val="28"/>
          <w:lang w:val="en-US" w:eastAsia="zh-CN" w:bidi="ar"/>
        </w:rPr>
      </w:pPr>
      <w:r>
        <w:rPr>
          <w:rStyle w:val="15"/>
          <w:rFonts w:hint="eastAsia" w:ascii="仿宋" w:hAnsi="仿宋" w:eastAsia="仿宋" w:cs="仿宋"/>
          <w:b w:val="0"/>
          <w:bCs w:val="0"/>
          <w:i w:val="0"/>
          <w:iCs w:val="0"/>
          <w:caps w:val="0"/>
          <w:color w:val="auto"/>
          <w:spacing w:val="0"/>
          <w:kern w:val="0"/>
          <w:sz w:val="28"/>
          <w:szCs w:val="28"/>
          <w:lang w:val="en-US" w:eastAsia="zh-CN" w:bidi="ar"/>
        </w:rPr>
        <w:t>六、报名时间、报名方式</w:t>
      </w:r>
    </w:p>
    <w:p>
      <w:pPr>
        <w:pStyle w:val="17"/>
        <w:spacing w:line="360" w:lineRule="auto"/>
        <w:ind w:left="0" w:leftChars="0" w:firstLine="0" w:firstLineChars="0"/>
        <w:jc w:val="left"/>
        <w:rPr>
          <w:rFonts w:hint="eastAsia" w:ascii="仿宋" w:hAnsi="仿宋" w:eastAsia="仿宋" w:cs="仿宋"/>
          <w:b w:val="0"/>
          <w:bCs w:val="0"/>
          <w:i w:val="0"/>
          <w:iCs w:val="0"/>
          <w:caps w:val="0"/>
          <w:color w:val="auto"/>
          <w:spacing w:val="0"/>
          <w:kern w:val="0"/>
          <w:sz w:val="28"/>
          <w:szCs w:val="28"/>
          <w:lang w:val="en-US" w:eastAsia="zh-CN" w:bidi="ar"/>
        </w:rPr>
      </w:pPr>
      <w:r>
        <w:rPr>
          <w:rFonts w:hint="eastAsia" w:ascii="仿宋" w:hAnsi="仿宋" w:eastAsia="仿宋" w:cs="仿宋"/>
          <w:i w:val="0"/>
          <w:iCs w:val="0"/>
          <w:caps w:val="0"/>
          <w:color w:val="000000"/>
          <w:spacing w:val="0"/>
          <w:sz w:val="28"/>
          <w:szCs w:val="28"/>
          <w:lang w:val="en-US" w:eastAsia="zh-CN"/>
        </w:rPr>
        <w:t>供应商须将报名表、营业执照扫描件于2022年2月14日下午17:00之前发送至采购办电子邮箱gzszlyycgb@126.com。谈判文件一式三份（一正二副），资料按要求胶装成册。逾期或不符合规定的竞谈响应文件恕不接受。如有疑问，请拨打电话0797-8105097，联系人：游龙跃。</w:t>
      </w:r>
    </w:p>
    <w:p>
      <w:pPr>
        <w:pStyle w:val="17"/>
        <w:spacing w:line="360" w:lineRule="auto"/>
        <w:ind w:left="0" w:leftChars="0" w:firstLine="0" w:firstLineChars="0"/>
        <w:jc w:val="left"/>
        <w:rPr>
          <w:rStyle w:val="15"/>
          <w:rFonts w:hint="eastAsia" w:ascii="仿宋" w:hAnsi="仿宋" w:eastAsia="仿宋" w:cs="仿宋"/>
          <w:b w:val="0"/>
          <w:bCs w:val="0"/>
          <w:i w:val="0"/>
          <w:iCs w:val="0"/>
          <w:caps w:val="0"/>
          <w:color w:val="auto"/>
          <w:spacing w:val="0"/>
          <w:kern w:val="0"/>
          <w:sz w:val="28"/>
          <w:szCs w:val="28"/>
          <w:lang w:val="en-US" w:eastAsia="zh-CN" w:bidi="ar"/>
        </w:rPr>
      </w:pPr>
      <w:r>
        <w:rPr>
          <w:rStyle w:val="15"/>
          <w:rFonts w:hint="eastAsia" w:ascii="仿宋" w:hAnsi="仿宋" w:eastAsia="仿宋" w:cs="仿宋"/>
          <w:b w:val="0"/>
          <w:bCs w:val="0"/>
          <w:i w:val="0"/>
          <w:iCs w:val="0"/>
          <w:caps w:val="0"/>
          <w:color w:val="auto"/>
          <w:spacing w:val="0"/>
          <w:kern w:val="0"/>
          <w:sz w:val="28"/>
          <w:szCs w:val="28"/>
          <w:lang w:val="en-US" w:eastAsia="zh-CN" w:bidi="ar"/>
        </w:rPr>
        <w:t>七、响应截止时间和谈判时间：</w:t>
      </w:r>
    </w:p>
    <w:p>
      <w:pPr>
        <w:pStyle w:val="17"/>
        <w:spacing w:line="360" w:lineRule="auto"/>
        <w:ind w:left="0" w:leftChars="0" w:firstLine="0" w:firstLineChars="0"/>
        <w:jc w:val="left"/>
        <w:rPr>
          <w:rFonts w:hint="eastAsia" w:ascii="仿宋" w:hAnsi="仿宋" w:eastAsia="仿宋" w:cs="仿宋"/>
          <w:b w:val="0"/>
          <w:bCs w:val="0"/>
          <w:i w:val="0"/>
          <w:iCs w:val="0"/>
          <w:caps w:val="0"/>
          <w:color w:val="auto"/>
          <w:spacing w:val="0"/>
          <w:kern w:val="0"/>
          <w:sz w:val="28"/>
          <w:szCs w:val="28"/>
          <w:lang w:val="en-US" w:eastAsia="zh-CN" w:bidi="ar"/>
        </w:rPr>
      </w:pPr>
      <w:r>
        <w:rPr>
          <w:rFonts w:hint="eastAsia" w:ascii="仿宋" w:hAnsi="仿宋" w:eastAsia="仿宋" w:cs="仿宋"/>
          <w:b w:val="0"/>
          <w:bCs w:val="0"/>
          <w:i w:val="0"/>
          <w:iCs w:val="0"/>
          <w:caps w:val="0"/>
          <w:color w:val="auto"/>
          <w:spacing w:val="0"/>
          <w:kern w:val="0"/>
          <w:sz w:val="28"/>
          <w:szCs w:val="28"/>
          <w:lang w:val="en-US" w:eastAsia="zh-CN" w:bidi="ar"/>
        </w:rPr>
        <w:t>现场响应截止时间：</w:t>
      </w:r>
      <w:r>
        <w:rPr>
          <w:rFonts w:hint="eastAsia" w:ascii="仿宋" w:hAnsi="仿宋" w:eastAsia="仿宋" w:cs="仿宋"/>
          <w:i w:val="0"/>
          <w:iCs w:val="0"/>
          <w:caps w:val="0"/>
          <w:color w:val="000000"/>
          <w:spacing w:val="0"/>
          <w:sz w:val="28"/>
          <w:szCs w:val="28"/>
          <w:lang w:val="en-US" w:eastAsia="zh-CN"/>
        </w:rPr>
        <w:t>2022年2月17日（星期四）上午9：30。</w:t>
      </w:r>
    </w:p>
    <w:p>
      <w:pPr>
        <w:pStyle w:val="17"/>
        <w:spacing w:line="360" w:lineRule="auto"/>
        <w:ind w:left="0" w:leftChars="0" w:firstLine="0" w:firstLineChars="0"/>
        <w:jc w:val="left"/>
        <w:rPr>
          <w:rFonts w:hint="eastAsia" w:ascii="仿宋" w:hAnsi="仿宋" w:eastAsia="仿宋" w:cs="仿宋"/>
          <w:b w:val="0"/>
          <w:bCs w:val="0"/>
          <w:i w:val="0"/>
          <w:iCs w:val="0"/>
          <w:caps w:val="0"/>
          <w:color w:val="auto"/>
          <w:spacing w:val="0"/>
          <w:kern w:val="0"/>
          <w:sz w:val="28"/>
          <w:szCs w:val="28"/>
          <w:lang w:val="en-US" w:eastAsia="zh-CN" w:bidi="ar"/>
        </w:rPr>
      </w:pPr>
      <w:r>
        <w:rPr>
          <w:rFonts w:hint="eastAsia" w:ascii="仿宋" w:hAnsi="仿宋" w:eastAsia="仿宋" w:cs="仿宋"/>
          <w:b w:val="0"/>
          <w:bCs w:val="0"/>
          <w:i w:val="0"/>
          <w:iCs w:val="0"/>
          <w:caps w:val="0"/>
          <w:color w:val="auto"/>
          <w:spacing w:val="0"/>
          <w:kern w:val="0"/>
          <w:sz w:val="28"/>
          <w:szCs w:val="28"/>
          <w:lang w:val="en-US" w:eastAsia="zh-CN" w:bidi="ar"/>
        </w:rPr>
        <w:t>现场谈判地点：赣州市肿瘤医院门诊楼401。</w:t>
      </w:r>
    </w:p>
    <w:p>
      <w:pPr>
        <w:pStyle w:val="17"/>
        <w:spacing w:line="360" w:lineRule="auto"/>
        <w:ind w:left="0" w:leftChars="0" w:firstLine="0" w:firstLineChars="0"/>
        <w:jc w:val="left"/>
        <w:rPr>
          <w:rStyle w:val="15"/>
          <w:rFonts w:hint="eastAsia" w:ascii="仿宋" w:hAnsi="仿宋" w:eastAsia="仿宋" w:cs="仿宋"/>
          <w:b w:val="0"/>
          <w:bCs w:val="0"/>
          <w:i w:val="0"/>
          <w:iCs w:val="0"/>
          <w:caps w:val="0"/>
          <w:color w:val="auto"/>
          <w:spacing w:val="0"/>
          <w:kern w:val="0"/>
          <w:sz w:val="28"/>
          <w:szCs w:val="28"/>
          <w:lang w:val="en-US" w:eastAsia="zh-CN" w:bidi="ar"/>
        </w:rPr>
      </w:pPr>
      <w:r>
        <w:rPr>
          <w:rFonts w:hint="eastAsia" w:ascii="仿宋" w:hAnsi="仿宋" w:eastAsia="仿宋" w:cs="仿宋"/>
          <w:b w:val="0"/>
          <w:bCs w:val="0"/>
          <w:i w:val="0"/>
          <w:iCs w:val="0"/>
          <w:caps w:val="0"/>
          <w:color w:val="auto"/>
          <w:spacing w:val="0"/>
          <w:kern w:val="0"/>
          <w:sz w:val="28"/>
          <w:szCs w:val="28"/>
          <w:lang w:val="en-US" w:eastAsia="zh-CN" w:bidi="ar"/>
        </w:rPr>
        <w:t>八、</w:t>
      </w:r>
      <w:r>
        <w:rPr>
          <w:rStyle w:val="15"/>
          <w:rFonts w:hint="eastAsia" w:ascii="仿宋" w:hAnsi="仿宋" w:eastAsia="仿宋" w:cs="仿宋"/>
          <w:b w:val="0"/>
          <w:bCs w:val="0"/>
          <w:i w:val="0"/>
          <w:iCs w:val="0"/>
          <w:caps w:val="0"/>
          <w:color w:val="auto"/>
          <w:spacing w:val="0"/>
          <w:kern w:val="0"/>
          <w:sz w:val="28"/>
          <w:szCs w:val="28"/>
          <w:lang w:val="en-US" w:eastAsia="zh-CN" w:bidi="ar"/>
        </w:rPr>
        <w:t>付款方式：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本合同以人民币付款并且不支付预付款项，每月按实际使用结算。</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Style w:val="15"/>
          <w:rFonts w:hint="eastAsia" w:ascii="仿宋" w:hAnsi="仿宋" w:eastAsia="仿宋" w:cs="仿宋"/>
          <w:b w:val="0"/>
          <w:bCs w:val="0"/>
          <w:i w:val="0"/>
          <w:iCs w:val="0"/>
          <w:caps w:val="0"/>
          <w:color w:val="auto"/>
          <w:spacing w:val="0"/>
          <w:kern w:val="0"/>
          <w:sz w:val="28"/>
          <w:szCs w:val="28"/>
          <w:lang w:val="en-US" w:eastAsia="zh-CN" w:bidi="ar"/>
        </w:rPr>
      </w:pPr>
      <w:r>
        <w:rPr>
          <w:rStyle w:val="15"/>
          <w:rFonts w:hint="eastAsia" w:ascii="仿宋" w:hAnsi="仿宋" w:eastAsia="仿宋" w:cs="仿宋"/>
          <w:b w:val="0"/>
          <w:bCs w:val="0"/>
          <w:i w:val="0"/>
          <w:iCs w:val="0"/>
          <w:caps w:val="0"/>
          <w:color w:val="auto"/>
          <w:spacing w:val="0"/>
          <w:kern w:val="0"/>
          <w:sz w:val="28"/>
          <w:szCs w:val="28"/>
          <w:lang w:val="en-US" w:eastAsia="zh-CN" w:bidi="ar"/>
        </w:rPr>
        <w:t>九、联系方法：</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b w:val="0"/>
          <w:bCs w:val="0"/>
          <w:i w:val="0"/>
          <w:iCs w:val="0"/>
          <w:caps w:val="0"/>
          <w:color w:val="auto"/>
          <w:spacing w:val="0"/>
          <w:kern w:val="0"/>
          <w:sz w:val="28"/>
          <w:szCs w:val="28"/>
          <w:lang w:val="en-US" w:eastAsia="zh-CN" w:bidi="ar"/>
        </w:rPr>
      </w:pPr>
      <w:r>
        <w:rPr>
          <w:rFonts w:hint="eastAsia" w:ascii="仿宋" w:hAnsi="仿宋" w:eastAsia="仿宋" w:cs="仿宋"/>
          <w:b w:val="0"/>
          <w:bCs w:val="0"/>
          <w:i w:val="0"/>
          <w:iCs w:val="0"/>
          <w:caps w:val="0"/>
          <w:color w:val="auto"/>
          <w:spacing w:val="0"/>
          <w:kern w:val="0"/>
          <w:sz w:val="28"/>
          <w:szCs w:val="28"/>
          <w:lang w:val="en-US" w:eastAsia="zh-CN" w:bidi="ar"/>
        </w:rPr>
        <w:t>采购人：赣州市肿瘤医院</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b w:val="0"/>
          <w:bCs w:val="0"/>
          <w:i w:val="0"/>
          <w:iCs w:val="0"/>
          <w:caps w:val="0"/>
          <w:color w:val="auto"/>
          <w:spacing w:val="0"/>
          <w:kern w:val="0"/>
          <w:sz w:val="28"/>
          <w:szCs w:val="28"/>
          <w:lang w:val="en-US" w:eastAsia="zh-CN" w:bidi="ar"/>
        </w:rPr>
      </w:pPr>
      <w:r>
        <w:rPr>
          <w:rFonts w:hint="eastAsia" w:ascii="仿宋" w:hAnsi="仿宋" w:eastAsia="仿宋" w:cs="仿宋"/>
          <w:b w:val="0"/>
          <w:bCs w:val="0"/>
          <w:i w:val="0"/>
          <w:iCs w:val="0"/>
          <w:caps w:val="0"/>
          <w:color w:val="auto"/>
          <w:spacing w:val="0"/>
          <w:kern w:val="0"/>
          <w:sz w:val="28"/>
          <w:szCs w:val="28"/>
          <w:lang w:val="en-US" w:eastAsia="zh-CN" w:bidi="ar"/>
        </w:rPr>
        <w:t>地址：赣州市水东镇花园前19号</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b w:val="0"/>
          <w:bCs w:val="0"/>
          <w:i w:val="0"/>
          <w:iCs w:val="0"/>
          <w:caps w:val="0"/>
          <w:color w:val="auto"/>
          <w:spacing w:val="0"/>
          <w:kern w:val="0"/>
          <w:sz w:val="28"/>
          <w:szCs w:val="28"/>
          <w:lang w:val="en-US" w:eastAsia="zh-CN" w:bidi="ar"/>
        </w:rPr>
      </w:pPr>
      <w:r>
        <w:rPr>
          <w:rFonts w:hint="eastAsia" w:ascii="仿宋" w:hAnsi="仿宋" w:eastAsia="仿宋" w:cs="仿宋"/>
          <w:b w:val="0"/>
          <w:bCs w:val="0"/>
          <w:i w:val="0"/>
          <w:iCs w:val="0"/>
          <w:caps w:val="0"/>
          <w:color w:val="auto"/>
          <w:spacing w:val="0"/>
          <w:kern w:val="0"/>
          <w:sz w:val="28"/>
          <w:szCs w:val="28"/>
          <w:lang w:val="en-US" w:eastAsia="zh-CN" w:bidi="ar"/>
        </w:rPr>
        <w:t>电话：0797-8105097</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b w:val="0"/>
          <w:bCs w:val="0"/>
          <w:i w:val="0"/>
          <w:iCs w:val="0"/>
          <w:caps w:val="0"/>
          <w:color w:val="auto"/>
          <w:spacing w:val="0"/>
          <w:kern w:val="0"/>
          <w:sz w:val="28"/>
          <w:szCs w:val="28"/>
          <w:lang w:val="en-US" w:eastAsia="zh-CN" w:bidi="ar"/>
        </w:rPr>
      </w:pPr>
      <w:r>
        <w:rPr>
          <w:rFonts w:hint="eastAsia" w:ascii="仿宋" w:hAnsi="仿宋" w:eastAsia="仿宋" w:cs="仿宋"/>
          <w:b w:val="0"/>
          <w:bCs w:val="0"/>
          <w:i w:val="0"/>
          <w:iCs w:val="0"/>
          <w:caps w:val="0"/>
          <w:color w:val="auto"/>
          <w:spacing w:val="0"/>
          <w:kern w:val="0"/>
          <w:sz w:val="28"/>
          <w:szCs w:val="28"/>
          <w:lang w:val="en-US" w:eastAsia="zh-CN" w:bidi="ar"/>
        </w:rPr>
        <w:t>联系人：游龙跃</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color w:val="auto"/>
          <w:sz w:val="28"/>
          <w:szCs w:val="28"/>
          <w:highlight w:val="none"/>
          <w:lang w:eastAsia="zh-CN"/>
        </w:rPr>
      </w:pPr>
      <w:r>
        <w:rPr>
          <w:rFonts w:hint="eastAsia" w:ascii="仿宋" w:hAnsi="仿宋" w:eastAsia="仿宋" w:cs="仿宋"/>
          <w:b w:val="0"/>
          <w:bCs w:val="0"/>
          <w:i w:val="0"/>
          <w:iCs w:val="0"/>
          <w:caps w:val="0"/>
          <w:color w:val="auto"/>
          <w:spacing w:val="0"/>
          <w:kern w:val="0"/>
          <w:sz w:val="28"/>
          <w:szCs w:val="28"/>
          <w:lang w:val="en-US" w:eastAsia="zh-CN" w:bidi="ar"/>
        </w:rPr>
        <w:t>网址：http://www.gzzlyy.com/</w:t>
      </w: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二、</w:t>
      </w:r>
      <w:r>
        <w:rPr>
          <w:rFonts w:hint="eastAsia" w:ascii="仿宋" w:hAnsi="仿宋" w:eastAsia="仿宋" w:cs="仿宋"/>
          <w:color w:val="auto"/>
          <w:kern w:val="0"/>
          <w:sz w:val="28"/>
          <w:szCs w:val="28"/>
          <w:highlight w:val="none"/>
          <w:lang w:eastAsia="zh-CN"/>
        </w:rPr>
        <w:t>响应供应商</w:t>
      </w:r>
      <w:r>
        <w:rPr>
          <w:rFonts w:hint="eastAsia" w:ascii="仿宋" w:hAnsi="仿宋" w:eastAsia="仿宋" w:cs="仿宋"/>
          <w:color w:val="auto"/>
          <w:kern w:val="0"/>
          <w:sz w:val="28"/>
          <w:szCs w:val="28"/>
          <w:highlight w:val="none"/>
        </w:rPr>
        <w:t>须知</w:t>
      </w:r>
    </w:p>
    <w:p>
      <w:pPr>
        <w:pStyle w:val="5"/>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一</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竞争性谈判</w:t>
      </w:r>
      <w:r>
        <w:rPr>
          <w:rFonts w:hint="eastAsia" w:ascii="仿宋" w:hAnsi="仿宋" w:eastAsia="仿宋" w:cs="仿宋"/>
          <w:color w:val="auto"/>
          <w:kern w:val="0"/>
          <w:sz w:val="28"/>
          <w:szCs w:val="28"/>
          <w:highlight w:val="none"/>
        </w:rPr>
        <w:t>文件</w:t>
      </w:r>
    </w:p>
    <w:p>
      <w:pPr>
        <w:pStyle w:val="5"/>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1.</w:t>
      </w:r>
      <w:r>
        <w:rPr>
          <w:rFonts w:hint="eastAsia" w:ascii="仿宋" w:hAnsi="仿宋" w:eastAsia="仿宋" w:cs="仿宋"/>
          <w:b/>
          <w:color w:val="auto"/>
          <w:sz w:val="28"/>
          <w:szCs w:val="28"/>
          <w:highlight w:val="none"/>
        </w:rPr>
        <w:t>澄清与答疑</w:t>
      </w:r>
    </w:p>
    <w:p>
      <w:pPr>
        <w:pStyle w:val="5"/>
        <w:pageBreakBefore w:val="0"/>
        <w:kinsoku/>
        <w:overflowPunct/>
        <w:topLinePunct w:val="0"/>
        <w:autoSpaceDE/>
        <w:autoSpaceDN/>
        <w:bidi w:val="0"/>
        <w:adjustRightInd/>
        <w:spacing w:line="360" w:lineRule="auto"/>
        <w:ind w:left="0" w:leftChars="0" w:firstLine="560" w:firstLineChars="200"/>
        <w:jc w:val="both"/>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1</w:t>
      </w:r>
      <w:r>
        <w:rPr>
          <w:rFonts w:hint="eastAsia" w:ascii="仿宋" w:hAnsi="仿宋" w:eastAsia="仿宋" w:cs="仿宋"/>
          <w:b w:val="0"/>
          <w:bCs w:val="0"/>
          <w:color w:val="auto"/>
          <w:sz w:val="28"/>
          <w:szCs w:val="28"/>
          <w:highlight w:val="none"/>
        </w:rPr>
        <w:t>.1本项目不进行集中答疑。投标人认为</w:t>
      </w:r>
      <w:r>
        <w:rPr>
          <w:rFonts w:hint="eastAsia" w:ascii="仿宋" w:hAnsi="仿宋" w:eastAsia="仿宋" w:cs="仿宋"/>
          <w:b w:val="0"/>
          <w:bCs w:val="0"/>
          <w:color w:val="auto"/>
          <w:sz w:val="28"/>
          <w:szCs w:val="28"/>
          <w:highlight w:val="none"/>
          <w:lang w:eastAsia="zh-CN"/>
        </w:rPr>
        <w:t>竞争性谈判</w:t>
      </w:r>
      <w:r>
        <w:rPr>
          <w:rFonts w:hint="eastAsia" w:ascii="仿宋" w:hAnsi="仿宋" w:eastAsia="仿宋" w:cs="仿宋"/>
          <w:b w:val="0"/>
          <w:bCs w:val="0"/>
          <w:color w:val="auto"/>
          <w:sz w:val="28"/>
          <w:szCs w:val="28"/>
          <w:highlight w:val="none"/>
        </w:rPr>
        <w:t>文件的内容有疑问的，应向</w:t>
      </w:r>
      <w:r>
        <w:rPr>
          <w:rFonts w:hint="eastAsia" w:ascii="仿宋" w:hAnsi="仿宋" w:eastAsia="仿宋" w:cs="仿宋"/>
          <w:b w:val="0"/>
          <w:bCs w:val="0"/>
          <w:color w:val="auto"/>
          <w:sz w:val="28"/>
          <w:szCs w:val="28"/>
          <w:highlight w:val="none"/>
          <w:lang w:eastAsia="zh-CN"/>
        </w:rPr>
        <w:t>竞争性谈判人</w:t>
      </w:r>
      <w:r>
        <w:rPr>
          <w:rFonts w:hint="eastAsia" w:ascii="仿宋" w:hAnsi="仿宋" w:eastAsia="仿宋" w:cs="仿宋"/>
          <w:b w:val="0"/>
          <w:bCs w:val="0"/>
          <w:color w:val="auto"/>
          <w:sz w:val="28"/>
          <w:szCs w:val="28"/>
          <w:highlight w:val="none"/>
        </w:rPr>
        <w:t>提出询问，</w:t>
      </w:r>
      <w:r>
        <w:rPr>
          <w:rFonts w:hint="eastAsia" w:ascii="仿宋" w:hAnsi="仿宋" w:eastAsia="仿宋" w:cs="仿宋"/>
          <w:b w:val="0"/>
          <w:bCs w:val="0"/>
          <w:color w:val="auto"/>
          <w:sz w:val="28"/>
          <w:szCs w:val="28"/>
          <w:highlight w:val="none"/>
          <w:lang w:eastAsia="zh-CN"/>
        </w:rPr>
        <w:t>竞争性谈判人</w:t>
      </w:r>
      <w:r>
        <w:rPr>
          <w:rFonts w:hint="eastAsia" w:ascii="仿宋" w:hAnsi="仿宋" w:eastAsia="仿宋" w:cs="仿宋"/>
          <w:b w:val="0"/>
          <w:bCs w:val="0"/>
          <w:color w:val="auto"/>
          <w:sz w:val="28"/>
          <w:szCs w:val="28"/>
          <w:highlight w:val="none"/>
        </w:rPr>
        <w:t>应当在3个工作日内对</w:t>
      </w:r>
      <w:r>
        <w:rPr>
          <w:rFonts w:hint="eastAsia" w:ascii="仿宋" w:hAnsi="仿宋" w:eastAsia="仿宋" w:cs="仿宋"/>
          <w:b w:val="0"/>
          <w:bCs w:val="0"/>
          <w:color w:val="auto"/>
          <w:sz w:val="28"/>
          <w:szCs w:val="28"/>
          <w:highlight w:val="none"/>
          <w:lang w:eastAsia="zh-CN"/>
        </w:rPr>
        <w:t>竞争性谈判</w:t>
      </w:r>
      <w:r>
        <w:rPr>
          <w:rFonts w:hint="eastAsia" w:ascii="仿宋" w:hAnsi="仿宋" w:eastAsia="仿宋" w:cs="仿宋"/>
          <w:b w:val="0"/>
          <w:bCs w:val="0"/>
          <w:color w:val="auto"/>
          <w:sz w:val="28"/>
          <w:szCs w:val="28"/>
          <w:highlight w:val="none"/>
        </w:rPr>
        <w:t>依法提出的询问作出答复。必要时，</w:t>
      </w:r>
      <w:r>
        <w:rPr>
          <w:rFonts w:hint="eastAsia" w:ascii="仿宋" w:hAnsi="仿宋" w:eastAsia="仿宋" w:cs="仿宋"/>
          <w:b w:val="0"/>
          <w:bCs w:val="0"/>
          <w:color w:val="auto"/>
          <w:sz w:val="28"/>
          <w:szCs w:val="28"/>
          <w:highlight w:val="none"/>
          <w:lang w:eastAsia="zh-CN"/>
        </w:rPr>
        <w:t>竞争性谈判人</w:t>
      </w:r>
      <w:r>
        <w:rPr>
          <w:rFonts w:hint="eastAsia" w:ascii="仿宋" w:hAnsi="仿宋" w:eastAsia="仿宋" w:cs="仿宋"/>
          <w:b w:val="0"/>
          <w:bCs w:val="0"/>
          <w:color w:val="auto"/>
          <w:sz w:val="28"/>
          <w:szCs w:val="28"/>
          <w:highlight w:val="none"/>
        </w:rPr>
        <w:t>将组织专家进行论证。并将答疑结果公布在</w:t>
      </w:r>
      <w:r>
        <w:rPr>
          <w:rFonts w:hint="eastAsia" w:ascii="仿宋" w:hAnsi="仿宋" w:eastAsia="仿宋" w:cs="仿宋"/>
          <w:b w:val="0"/>
          <w:bCs w:val="0"/>
          <w:color w:val="auto"/>
          <w:sz w:val="28"/>
          <w:szCs w:val="28"/>
          <w:highlight w:val="none"/>
          <w:lang w:eastAsia="zh-CN"/>
        </w:rPr>
        <w:t>赣州市肿瘤医院官网</w:t>
      </w:r>
      <w:r>
        <w:rPr>
          <w:rFonts w:hint="eastAsia" w:ascii="仿宋" w:hAnsi="仿宋" w:eastAsia="仿宋" w:cs="仿宋"/>
          <w:b w:val="0"/>
          <w:bCs w:val="0"/>
          <w:color w:val="auto"/>
          <w:sz w:val="28"/>
          <w:szCs w:val="28"/>
          <w:highlight w:val="none"/>
        </w:rPr>
        <w:t>，各投标人应注意浏览。</w:t>
      </w:r>
    </w:p>
    <w:p>
      <w:pPr>
        <w:pStyle w:val="5"/>
        <w:pageBreakBefore w:val="0"/>
        <w:kinsoku/>
        <w:overflowPunct/>
        <w:topLinePunct w:val="0"/>
        <w:autoSpaceDE/>
        <w:autoSpaceDN/>
        <w:bidi w:val="0"/>
        <w:adjustRightInd/>
        <w:spacing w:line="360" w:lineRule="auto"/>
        <w:ind w:left="0" w:leftChars="0" w:firstLine="560" w:firstLineChars="200"/>
        <w:jc w:val="both"/>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1</w:t>
      </w:r>
      <w:r>
        <w:rPr>
          <w:rFonts w:hint="eastAsia" w:ascii="仿宋" w:hAnsi="仿宋" w:eastAsia="仿宋" w:cs="仿宋"/>
          <w:b w:val="0"/>
          <w:bCs w:val="0"/>
          <w:color w:val="auto"/>
          <w:sz w:val="28"/>
          <w:szCs w:val="28"/>
          <w:highlight w:val="none"/>
        </w:rPr>
        <w:t>.2投标人在规定的时间内未对</w:t>
      </w:r>
      <w:r>
        <w:rPr>
          <w:rFonts w:hint="eastAsia" w:ascii="仿宋" w:hAnsi="仿宋" w:eastAsia="仿宋" w:cs="仿宋"/>
          <w:b w:val="0"/>
          <w:bCs w:val="0"/>
          <w:color w:val="auto"/>
          <w:sz w:val="28"/>
          <w:szCs w:val="28"/>
          <w:highlight w:val="none"/>
          <w:lang w:eastAsia="zh-CN"/>
        </w:rPr>
        <w:t>竞争性谈判</w:t>
      </w:r>
      <w:r>
        <w:rPr>
          <w:rFonts w:hint="eastAsia" w:ascii="仿宋" w:hAnsi="仿宋" w:eastAsia="仿宋" w:cs="仿宋"/>
          <w:b w:val="0"/>
          <w:bCs w:val="0"/>
          <w:color w:val="auto"/>
          <w:sz w:val="28"/>
          <w:szCs w:val="28"/>
          <w:highlight w:val="none"/>
        </w:rPr>
        <w:t>文件要求澄清或提出疑问的，</w:t>
      </w:r>
      <w:r>
        <w:rPr>
          <w:rFonts w:hint="eastAsia" w:ascii="仿宋" w:hAnsi="仿宋" w:eastAsia="仿宋" w:cs="仿宋"/>
          <w:b w:val="0"/>
          <w:bCs w:val="0"/>
          <w:color w:val="auto"/>
          <w:sz w:val="28"/>
          <w:szCs w:val="28"/>
          <w:highlight w:val="none"/>
          <w:lang w:eastAsia="zh-CN"/>
        </w:rPr>
        <w:t>竞争性谈判人</w:t>
      </w:r>
      <w:r>
        <w:rPr>
          <w:rFonts w:hint="eastAsia" w:ascii="仿宋" w:hAnsi="仿宋" w:eastAsia="仿宋" w:cs="仿宋"/>
          <w:b w:val="0"/>
          <w:bCs w:val="0"/>
          <w:color w:val="auto"/>
          <w:sz w:val="28"/>
          <w:szCs w:val="28"/>
          <w:highlight w:val="none"/>
        </w:rPr>
        <w:t>将视其为同意。</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.3投标人有义务在</w:t>
      </w:r>
      <w:r>
        <w:rPr>
          <w:rFonts w:hint="eastAsia" w:ascii="仿宋" w:hAnsi="仿宋" w:eastAsia="仿宋" w:cs="仿宋"/>
          <w:color w:val="auto"/>
          <w:sz w:val="28"/>
          <w:szCs w:val="28"/>
          <w:highlight w:val="none"/>
          <w:lang w:eastAsia="zh-CN"/>
        </w:rPr>
        <w:t>竞争性谈判</w:t>
      </w:r>
      <w:r>
        <w:rPr>
          <w:rFonts w:hint="eastAsia" w:ascii="仿宋" w:hAnsi="仿宋" w:eastAsia="仿宋" w:cs="仿宋"/>
          <w:color w:val="auto"/>
          <w:sz w:val="28"/>
          <w:szCs w:val="28"/>
          <w:highlight w:val="none"/>
        </w:rPr>
        <w:t>活动期间浏览</w:t>
      </w:r>
      <w:r>
        <w:rPr>
          <w:rFonts w:hint="eastAsia" w:ascii="仿宋" w:hAnsi="仿宋" w:eastAsia="仿宋" w:cs="仿宋"/>
          <w:color w:val="auto"/>
          <w:sz w:val="28"/>
          <w:szCs w:val="28"/>
          <w:highlight w:val="none"/>
          <w:lang w:eastAsia="zh-CN"/>
        </w:rPr>
        <w:t>赣州市肿瘤医院官网</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竞争性谈判人</w:t>
      </w:r>
      <w:r>
        <w:rPr>
          <w:rFonts w:hint="eastAsia" w:ascii="仿宋" w:hAnsi="仿宋" w:eastAsia="仿宋" w:cs="仿宋"/>
          <w:color w:val="auto"/>
          <w:sz w:val="28"/>
          <w:szCs w:val="28"/>
          <w:highlight w:val="none"/>
        </w:rPr>
        <w:t>在</w:t>
      </w:r>
      <w:r>
        <w:rPr>
          <w:rFonts w:hint="eastAsia" w:ascii="仿宋" w:hAnsi="仿宋" w:eastAsia="仿宋" w:cs="仿宋"/>
          <w:color w:val="auto"/>
          <w:sz w:val="28"/>
          <w:szCs w:val="28"/>
          <w:highlight w:val="none"/>
          <w:lang w:eastAsia="zh-CN"/>
        </w:rPr>
        <w:t>赣州市肿瘤医院官网</w:t>
      </w:r>
      <w:r>
        <w:rPr>
          <w:rFonts w:hint="eastAsia" w:ascii="仿宋" w:hAnsi="仿宋" w:eastAsia="仿宋" w:cs="仿宋"/>
          <w:color w:val="auto"/>
          <w:sz w:val="28"/>
          <w:szCs w:val="28"/>
          <w:highlight w:val="none"/>
        </w:rPr>
        <w:t>上公布的与本次</w:t>
      </w:r>
      <w:r>
        <w:rPr>
          <w:rFonts w:hint="eastAsia" w:ascii="仿宋" w:hAnsi="仿宋" w:eastAsia="仿宋" w:cs="仿宋"/>
          <w:color w:val="auto"/>
          <w:sz w:val="28"/>
          <w:szCs w:val="28"/>
          <w:highlight w:val="none"/>
          <w:lang w:eastAsia="zh-CN"/>
        </w:rPr>
        <w:t>竞争性谈判</w:t>
      </w:r>
      <w:r>
        <w:rPr>
          <w:rFonts w:hint="eastAsia" w:ascii="仿宋" w:hAnsi="仿宋" w:eastAsia="仿宋" w:cs="仿宋"/>
          <w:color w:val="auto"/>
          <w:sz w:val="28"/>
          <w:szCs w:val="28"/>
          <w:highlight w:val="none"/>
        </w:rPr>
        <w:t>项目有关的信息视为已送达各投标人。</w:t>
      </w:r>
    </w:p>
    <w:p>
      <w:pPr>
        <w:pageBreakBefore w:val="0"/>
        <w:kinsoku/>
        <w:overflowPunct/>
        <w:topLinePunct w:val="0"/>
        <w:autoSpaceDE/>
        <w:autoSpaceDN/>
        <w:bidi w:val="0"/>
        <w:adjustRightInd/>
        <w:spacing w:line="360" w:lineRule="auto"/>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2.谈判</w:t>
      </w:r>
      <w:r>
        <w:rPr>
          <w:rFonts w:hint="eastAsia" w:ascii="仿宋" w:hAnsi="仿宋" w:eastAsia="仿宋" w:cs="仿宋"/>
          <w:b/>
          <w:color w:val="auto"/>
          <w:sz w:val="28"/>
          <w:szCs w:val="28"/>
          <w:highlight w:val="none"/>
        </w:rPr>
        <w:t>文件的修改</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bookmarkStart w:id="4" w:name="_Toc519068568"/>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 xml:space="preserve">.1 </w:t>
      </w:r>
      <w:bookmarkEnd w:id="4"/>
      <w:r>
        <w:rPr>
          <w:rFonts w:hint="eastAsia" w:ascii="仿宋" w:hAnsi="仿宋" w:eastAsia="仿宋" w:cs="仿宋"/>
          <w:color w:val="auto"/>
          <w:sz w:val="28"/>
          <w:szCs w:val="28"/>
          <w:highlight w:val="none"/>
        </w:rPr>
        <w:t>在法律规定期限内，无论出于何种原因，</w:t>
      </w:r>
      <w:r>
        <w:rPr>
          <w:rFonts w:hint="eastAsia" w:ascii="仿宋" w:hAnsi="仿宋" w:eastAsia="仿宋" w:cs="仿宋"/>
          <w:color w:val="auto"/>
          <w:sz w:val="28"/>
          <w:szCs w:val="28"/>
          <w:highlight w:val="none"/>
          <w:lang w:eastAsia="zh-CN"/>
        </w:rPr>
        <w:t>竞争性谈判人</w:t>
      </w:r>
      <w:r>
        <w:rPr>
          <w:rFonts w:hint="eastAsia" w:ascii="仿宋" w:hAnsi="仿宋" w:eastAsia="仿宋" w:cs="仿宋"/>
          <w:color w:val="auto"/>
          <w:sz w:val="28"/>
          <w:szCs w:val="28"/>
          <w:highlight w:val="none"/>
        </w:rPr>
        <w:t>均可主动地或在解答投标人提出的澄清问题时，以补充（变更）公告的方式对</w:t>
      </w:r>
      <w:r>
        <w:rPr>
          <w:rFonts w:hint="eastAsia" w:ascii="仿宋" w:hAnsi="仿宋" w:eastAsia="仿宋" w:cs="仿宋"/>
          <w:color w:val="auto"/>
          <w:sz w:val="28"/>
          <w:szCs w:val="28"/>
          <w:highlight w:val="none"/>
          <w:lang w:eastAsia="zh-CN"/>
        </w:rPr>
        <w:t>竞争性谈判</w:t>
      </w:r>
      <w:r>
        <w:rPr>
          <w:rFonts w:hint="eastAsia" w:ascii="仿宋" w:hAnsi="仿宋" w:eastAsia="仿宋" w:cs="仿宋"/>
          <w:color w:val="auto"/>
          <w:sz w:val="28"/>
          <w:szCs w:val="28"/>
          <w:highlight w:val="none"/>
        </w:rPr>
        <w:t>文件进行修改。</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补充（变更）公告将在指定网站上公布。投标人有义务在</w:t>
      </w:r>
      <w:r>
        <w:rPr>
          <w:rFonts w:hint="eastAsia" w:ascii="仿宋" w:hAnsi="仿宋" w:eastAsia="仿宋" w:cs="仿宋"/>
          <w:color w:val="auto"/>
          <w:sz w:val="28"/>
          <w:szCs w:val="28"/>
          <w:highlight w:val="none"/>
          <w:lang w:eastAsia="zh-CN"/>
        </w:rPr>
        <w:t>竞争性谈判</w:t>
      </w:r>
      <w:r>
        <w:rPr>
          <w:rFonts w:hint="eastAsia" w:ascii="仿宋" w:hAnsi="仿宋" w:eastAsia="仿宋" w:cs="仿宋"/>
          <w:color w:val="auto"/>
          <w:sz w:val="28"/>
          <w:szCs w:val="28"/>
          <w:highlight w:val="none"/>
        </w:rPr>
        <w:t>活动期间浏览相关网站，</w:t>
      </w:r>
      <w:r>
        <w:rPr>
          <w:rFonts w:hint="eastAsia" w:ascii="仿宋" w:hAnsi="仿宋" w:eastAsia="仿宋" w:cs="仿宋"/>
          <w:color w:val="auto"/>
          <w:sz w:val="28"/>
          <w:szCs w:val="28"/>
          <w:highlight w:val="none"/>
          <w:lang w:eastAsia="zh-CN"/>
        </w:rPr>
        <w:t>竞争性谈判人</w:t>
      </w:r>
      <w:r>
        <w:rPr>
          <w:rFonts w:hint="eastAsia" w:ascii="仿宋" w:hAnsi="仿宋" w:eastAsia="仿宋" w:cs="仿宋"/>
          <w:color w:val="auto"/>
          <w:sz w:val="28"/>
          <w:szCs w:val="28"/>
          <w:highlight w:val="none"/>
        </w:rPr>
        <w:t>在网上公布的与本次</w:t>
      </w:r>
      <w:r>
        <w:rPr>
          <w:rFonts w:hint="eastAsia" w:ascii="仿宋" w:hAnsi="仿宋" w:eastAsia="仿宋" w:cs="仿宋"/>
          <w:color w:val="auto"/>
          <w:sz w:val="28"/>
          <w:szCs w:val="28"/>
          <w:highlight w:val="none"/>
          <w:lang w:eastAsia="zh-CN"/>
        </w:rPr>
        <w:t>竞争性谈判</w:t>
      </w:r>
      <w:r>
        <w:rPr>
          <w:rFonts w:hint="eastAsia" w:ascii="仿宋" w:hAnsi="仿宋" w:eastAsia="仿宋" w:cs="仿宋"/>
          <w:color w:val="auto"/>
          <w:sz w:val="28"/>
          <w:szCs w:val="28"/>
          <w:highlight w:val="none"/>
        </w:rPr>
        <w:t>项目有关的信息视为已送达各投标人。修改后的内容是</w:t>
      </w:r>
      <w:r>
        <w:rPr>
          <w:rFonts w:hint="eastAsia" w:ascii="仿宋" w:hAnsi="仿宋" w:eastAsia="仿宋" w:cs="仿宋"/>
          <w:color w:val="auto"/>
          <w:sz w:val="28"/>
          <w:szCs w:val="28"/>
          <w:highlight w:val="none"/>
          <w:lang w:eastAsia="zh-CN"/>
        </w:rPr>
        <w:t>竞争性谈判</w:t>
      </w:r>
      <w:r>
        <w:rPr>
          <w:rFonts w:hint="eastAsia" w:ascii="仿宋" w:hAnsi="仿宋" w:eastAsia="仿宋" w:cs="仿宋"/>
          <w:color w:val="auto"/>
          <w:sz w:val="28"/>
          <w:szCs w:val="28"/>
          <w:highlight w:val="none"/>
        </w:rPr>
        <w:t>文件的组成部分，将在指定网站公告所有已下载</w:t>
      </w:r>
      <w:r>
        <w:rPr>
          <w:rFonts w:hint="eastAsia" w:ascii="仿宋" w:hAnsi="仿宋" w:eastAsia="仿宋" w:cs="仿宋"/>
          <w:color w:val="auto"/>
          <w:sz w:val="28"/>
          <w:szCs w:val="28"/>
          <w:highlight w:val="none"/>
          <w:lang w:eastAsia="zh-CN"/>
        </w:rPr>
        <w:t>竞争性谈判</w:t>
      </w:r>
      <w:r>
        <w:rPr>
          <w:rFonts w:hint="eastAsia" w:ascii="仿宋" w:hAnsi="仿宋" w:eastAsia="仿宋" w:cs="仿宋"/>
          <w:color w:val="auto"/>
          <w:sz w:val="28"/>
          <w:szCs w:val="28"/>
          <w:highlight w:val="none"/>
        </w:rPr>
        <w:t>文件的潜在投标人，并对潜在投标人具有约束力。</w:t>
      </w:r>
    </w:p>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sz w:val="28"/>
          <w:szCs w:val="28"/>
          <w:highlight w:val="none"/>
        </w:rPr>
      </w:pPr>
      <w:bookmarkStart w:id="5" w:name="_Toc16582"/>
      <w:bookmarkStart w:id="6" w:name="_Toc361733090"/>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二</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响应</w:t>
      </w:r>
      <w:r>
        <w:rPr>
          <w:rFonts w:hint="eastAsia" w:ascii="仿宋" w:hAnsi="仿宋" w:eastAsia="仿宋" w:cs="仿宋"/>
          <w:color w:val="auto"/>
          <w:kern w:val="0"/>
          <w:sz w:val="28"/>
          <w:szCs w:val="28"/>
          <w:highlight w:val="none"/>
        </w:rPr>
        <w:t>文件的编制</w:t>
      </w:r>
      <w:bookmarkEnd w:id="5"/>
      <w:bookmarkEnd w:id="6"/>
    </w:p>
    <w:p>
      <w:pPr>
        <w:pageBreakBefore w:val="0"/>
        <w:kinsoku/>
        <w:overflowPunct/>
        <w:topLinePunct w:val="0"/>
        <w:autoSpaceDE/>
        <w:autoSpaceDN/>
        <w:bidi w:val="0"/>
        <w:adjustRightInd/>
        <w:spacing w:line="360" w:lineRule="auto"/>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3.响应</w:t>
      </w:r>
      <w:r>
        <w:rPr>
          <w:rFonts w:hint="eastAsia" w:ascii="仿宋" w:hAnsi="仿宋" w:eastAsia="仿宋" w:cs="仿宋"/>
          <w:b/>
          <w:color w:val="auto"/>
          <w:sz w:val="28"/>
          <w:szCs w:val="28"/>
          <w:highlight w:val="none"/>
        </w:rPr>
        <w:t>文件的编制</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.1 投标人对</w:t>
      </w:r>
      <w:r>
        <w:rPr>
          <w:rFonts w:hint="eastAsia" w:ascii="仿宋" w:hAnsi="仿宋" w:eastAsia="仿宋" w:cs="仿宋"/>
          <w:color w:val="auto"/>
          <w:sz w:val="28"/>
          <w:szCs w:val="28"/>
          <w:highlight w:val="none"/>
          <w:lang w:eastAsia="zh-CN"/>
        </w:rPr>
        <w:t>响应</w:t>
      </w:r>
      <w:r>
        <w:rPr>
          <w:rFonts w:hint="eastAsia" w:ascii="仿宋" w:hAnsi="仿宋" w:eastAsia="仿宋" w:cs="仿宋"/>
          <w:color w:val="auto"/>
          <w:sz w:val="28"/>
          <w:szCs w:val="28"/>
          <w:highlight w:val="none"/>
        </w:rPr>
        <w:t>文件的编制应按</w:t>
      </w:r>
      <w:r>
        <w:rPr>
          <w:rFonts w:hint="eastAsia" w:ascii="仿宋" w:hAnsi="仿宋" w:eastAsia="仿宋" w:cs="仿宋"/>
          <w:color w:val="auto"/>
          <w:sz w:val="28"/>
          <w:szCs w:val="28"/>
          <w:highlight w:val="none"/>
          <w:lang w:eastAsia="zh-CN"/>
        </w:rPr>
        <w:t>谈判</w:t>
      </w:r>
      <w:r>
        <w:rPr>
          <w:rFonts w:hint="eastAsia" w:ascii="仿宋" w:hAnsi="仿宋" w:eastAsia="仿宋" w:cs="仿宋"/>
          <w:color w:val="auto"/>
          <w:sz w:val="28"/>
          <w:szCs w:val="28"/>
          <w:highlight w:val="none"/>
        </w:rPr>
        <w:t>文件要求。</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sz w:val="28"/>
          <w:szCs w:val="28"/>
          <w:highlight w:val="none"/>
        </w:rPr>
        <w:t>必须按本文件的全部内容，包括所有的补充（变更）公告及答疑进行编制。投标人提供的</w:t>
      </w:r>
      <w:r>
        <w:rPr>
          <w:rFonts w:hint="eastAsia" w:ascii="仿宋" w:hAnsi="仿宋" w:eastAsia="仿宋" w:cs="仿宋"/>
          <w:color w:val="auto"/>
          <w:sz w:val="28"/>
          <w:szCs w:val="28"/>
          <w:highlight w:val="none"/>
          <w:lang w:eastAsia="zh-CN"/>
        </w:rPr>
        <w:t>响应</w:t>
      </w:r>
      <w:r>
        <w:rPr>
          <w:rFonts w:hint="eastAsia" w:ascii="仿宋" w:hAnsi="仿宋" w:eastAsia="仿宋" w:cs="仿宋"/>
          <w:color w:val="auto"/>
          <w:sz w:val="28"/>
          <w:szCs w:val="28"/>
          <w:highlight w:val="none"/>
        </w:rPr>
        <w:t>文件不完整，导致的结果和责任由投标人承担。</w:t>
      </w:r>
    </w:p>
    <w:p>
      <w:pPr>
        <w:pageBreakBefore w:val="0"/>
        <w:kinsoku/>
        <w:overflowPunct/>
        <w:topLinePunct w:val="0"/>
        <w:autoSpaceDE/>
        <w:autoSpaceDN/>
        <w:bidi w:val="0"/>
        <w:adjustRightInd/>
        <w:spacing w:line="360" w:lineRule="auto"/>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4.</w:t>
      </w:r>
      <w:r>
        <w:rPr>
          <w:rFonts w:hint="eastAsia" w:ascii="仿宋" w:hAnsi="仿宋" w:eastAsia="仿宋" w:cs="仿宋"/>
          <w:b/>
          <w:color w:val="auto"/>
          <w:sz w:val="28"/>
          <w:szCs w:val="28"/>
          <w:highlight w:val="none"/>
          <w:lang w:eastAsia="zh-CN"/>
        </w:rPr>
        <w:t>响应</w:t>
      </w:r>
      <w:r>
        <w:rPr>
          <w:rFonts w:hint="eastAsia" w:ascii="仿宋" w:hAnsi="仿宋" w:eastAsia="仿宋" w:cs="仿宋"/>
          <w:b/>
          <w:color w:val="auto"/>
          <w:sz w:val="28"/>
          <w:szCs w:val="28"/>
          <w:highlight w:val="none"/>
        </w:rPr>
        <w:t>文件构成</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响应</w:t>
      </w:r>
      <w:r>
        <w:rPr>
          <w:rFonts w:hint="eastAsia" w:ascii="仿宋" w:hAnsi="仿宋" w:eastAsia="仿宋" w:cs="仿宋"/>
          <w:color w:val="auto"/>
          <w:sz w:val="28"/>
          <w:szCs w:val="28"/>
          <w:highlight w:val="none"/>
        </w:rPr>
        <w:t>文件统一格式应包括但不限于</w:t>
      </w:r>
      <w:r>
        <w:rPr>
          <w:rFonts w:hint="eastAsia" w:ascii="仿宋" w:hAnsi="仿宋" w:eastAsia="仿宋" w:cs="仿宋"/>
          <w:color w:val="auto"/>
          <w:sz w:val="28"/>
          <w:szCs w:val="28"/>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8"/>
          <w:szCs w:val="28"/>
          <w:highlight w:val="none"/>
        </w:rPr>
        <w:t>：</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.1.1投标函；</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.1.2投标报价一览表（格式）；</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.1.3资格证明文件；</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4.1.3.1</w:t>
      </w:r>
      <w:r>
        <w:rPr>
          <w:rFonts w:hint="eastAsia" w:ascii="仿宋" w:hAnsi="仿宋" w:eastAsia="仿宋" w:cs="仿宋"/>
          <w:color w:val="auto"/>
          <w:sz w:val="28"/>
          <w:szCs w:val="28"/>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4.1.3.3</w:t>
      </w:r>
      <w:r>
        <w:rPr>
          <w:rFonts w:hint="eastAsia" w:ascii="仿宋" w:hAnsi="仿宋" w:eastAsia="仿宋" w:cs="仿宋"/>
          <w:color w:val="auto"/>
          <w:sz w:val="28"/>
          <w:szCs w:val="28"/>
          <w:highlight w:val="none"/>
          <w:lang w:eastAsia="zh-CN"/>
        </w:rPr>
        <w:t>法定代表人（或负责人或经营者）授权书</w:t>
      </w:r>
      <w:r>
        <w:rPr>
          <w:rFonts w:hint="eastAsia" w:ascii="仿宋" w:hAnsi="仿宋" w:eastAsia="仿宋" w:cs="仿宋"/>
          <w:color w:val="auto"/>
          <w:sz w:val="28"/>
          <w:szCs w:val="28"/>
          <w:highlight w:val="none"/>
          <w:lang w:val="en-US" w:eastAsia="zh-CN"/>
        </w:rPr>
        <w:t>及本人身份证</w:t>
      </w:r>
      <w:r>
        <w:rPr>
          <w:rFonts w:hint="eastAsia" w:ascii="仿宋" w:hAnsi="仿宋" w:eastAsia="仿宋" w:cs="仿宋"/>
          <w:color w:val="auto"/>
          <w:sz w:val="28"/>
          <w:szCs w:val="28"/>
          <w:highlight w:val="none"/>
          <w:lang w:eastAsia="zh-CN"/>
        </w:rPr>
        <w:t>（格式附后，</w:t>
      </w:r>
      <w:r>
        <w:rPr>
          <w:rFonts w:hint="eastAsia" w:ascii="仿宋" w:hAnsi="仿宋" w:eastAsia="仿宋" w:cs="仿宋"/>
          <w:color w:val="auto"/>
          <w:sz w:val="28"/>
          <w:szCs w:val="28"/>
          <w:highlight w:val="none"/>
          <w:lang w:val="en-US" w:eastAsia="zh-CN"/>
        </w:rPr>
        <w:t>身份证</w:t>
      </w:r>
      <w:r>
        <w:rPr>
          <w:rFonts w:hint="eastAsia" w:ascii="仿宋" w:hAnsi="仿宋" w:eastAsia="仿宋" w:cs="仿宋"/>
          <w:color w:val="auto"/>
          <w:sz w:val="28"/>
          <w:szCs w:val="28"/>
          <w:highlight w:val="none"/>
          <w:lang w:eastAsia="zh-CN"/>
        </w:rPr>
        <w:t>原件备查）。</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4投标人认为需提供的相关资料和</w:t>
      </w:r>
      <w:r>
        <w:rPr>
          <w:rFonts w:hint="eastAsia" w:ascii="仿宋" w:hAnsi="仿宋" w:eastAsia="仿宋" w:cs="仿宋"/>
          <w:color w:val="auto"/>
          <w:sz w:val="28"/>
          <w:szCs w:val="28"/>
          <w:highlight w:val="none"/>
          <w:lang w:eastAsia="zh-CN"/>
        </w:rPr>
        <w:t>竞争性谈判</w:t>
      </w:r>
      <w:r>
        <w:rPr>
          <w:rFonts w:hint="eastAsia" w:ascii="仿宋" w:hAnsi="仿宋" w:eastAsia="仿宋" w:cs="仿宋"/>
          <w:color w:val="auto"/>
          <w:sz w:val="28"/>
          <w:szCs w:val="28"/>
          <w:highlight w:val="none"/>
        </w:rPr>
        <w:t>文件要求提供的其他资料；</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sz w:val="28"/>
          <w:szCs w:val="28"/>
          <w:highlight w:val="none"/>
        </w:rPr>
        <w:t>应使用</w:t>
      </w:r>
      <w:r>
        <w:rPr>
          <w:rFonts w:hint="eastAsia" w:ascii="仿宋" w:hAnsi="仿宋" w:eastAsia="仿宋" w:cs="仿宋"/>
          <w:color w:val="auto"/>
          <w:sz w:val="28"/>
          <w:szCs w:val="28"/>
          <w:highlight w:val="none"/>
          <w:lang w:eastAsia="zh-CN"/>
        </w:rPr>
        <w:t>竞争性谈判</w:t>
      </w:r>
      <w:r>
        <w:rPr>
          <w:rFonts w:hint="eastAsia" w:ascii="仿宋" w:hAnsi="仿宋" w:eastAsia="仿宋" w:cs="仿宋"/>
          <w:color w:val="auto"/>
          <w:sz w:val="28"/>
          <w:szCs w:val="28"/>
          <w:highlight w:val="none"/>
        </w:rPr>
        <w:t>文件提供的格式，且可以按同样格式扩展。</w:t>
      </w:r>
    </w:p>
    <w:p>
      <w:pPr>
        <w:pageBreakBefore w:val="0"/>
        <w:kinsoku/>
        <w:overflowPunct/>
        <w:topLinePunct w:val="0"/>
        <w:autoSpaceDE/>
        <w:autoSpaceDN/>
        <w:bidi w:val="0"/>
        <w:adjustRightInd/>
        <w:spacing w:line="360" w:lineRule="auto"/>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5.</w:t>
      </w:r>
      <w:r>
        <w:rPr>
          <w:rFonts w:hint="eastAsia" w:ascii="仿宋" w:hAnsi="仿宋" w:eastAsia="仿宋" w:cs="仿宋"/>
          <w:b/>
          <w:color w:val="auto"/>
          <w:sz w:val="28"/>
          <w:szCs w:val="28"/>
          <w:highlight w:val="none"/>
        </w:rPr>
        <w:t>报价</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.1投标报价方式：采用</w:t>
      </w:r>
      <w:r>
        <w:rPr>
          <w:rFonts w:hint="eastAsia" w:ascii="仿宋" w:hAnsi="仿宋" w:eastAsia="仿宋" w:cs="仿宋"/>
          <w:color w:val="auto"/>
          <w:sz w:val="28"/>
          <w:szCs w:val="28"/>
          <w:highlight w:val="none"/>
          <w:u w:val="single"/>
        </w:rPr>
        <w:t xml:space="preserve">  固定报价  </w:t>
      </w:r>
      <w:r>
        <w:rPr>
          <w:rFonts w:hint="eastAsia" w:ascii="仿宋" w:hAnsi="仿宋" w:eastAsia="仿宋" w:cs="仿宋"/>
          <w:color w:val="auto"/>
          <w:sz w:val="28"/>
          <w:szCs w:val="28"/>
          <w:highlight w:val="none"/>
        </w:rPr>
        <w:t>方式，投标人根据市场行情和项目实际情况、特点和要求并结合企业自身管理水平及</w:t>
      </w:r>
      <w:r>
        <w:rPr>
          <w:rFonts w:hint="eastAsia" w:ascii="仿宋" w:hAnsi="仿宋" w:eastAsia="仿宋" w:cs="仿宋"/>
          <w:color w:val="auto"/>
          <w:sz w:val="28"/>
          <w:szCs w:val="28"/>
          <w:highlight w:val="none"/>
          <w:lang w:eastAsia="zh-CN"/>
        </w:rPr>
        <w:t>竞争性谈判</w:t>
      </w:r>
      <w:r>
        <w:rPr>
          <w:rFonts w:hint="eastAsia" w:ascii="仿宋" w:hAnsi="仿宋" w:eastAsia="仿宋" w:cs="仿宋"/>
          <w:color w:val="auto"/>
          <w:sz w:val="28"/>
          <w:szCs w:val="28"/>
          <w:highlight w:val="none"/>
        </w:rPr>
        <w:t>文件的要求自主报价。</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5.2</w:t>
      </w:r>
      <w:r>
        <w:rPr>
          <w:rFonts w:hint="eastAsia" w:ascii="仿宋" w:hAnsi="仿宋" w:eastAsia="仿宋" w:cs="仿宋"/>
          <w:color w:val="auto"/>
          <w:sz w:val="28"/>
          <w:szCs w:val="28"/>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8"/>
          <w:szCs w:val="28"/>
          <w:highlight w:val="none"/>
          <w:lang w:eastAsia="zh-CN"/>
        </w:rPr>
        <w:t>勘察</w:t>
      </w:r>
      <w:r>
        <w:rPr>
          <w:rFonts w:hint="eastAsia" w:ascii="仿宋" w:hAnsi="仿宋" w:eastAsia="仿宋" w:cs="仿宋"/>
          <w:color w:val="auto"/>
          <w:sz w:val="28"/>
          <w:szCs w:val="28"/>
          <w:highlight w:val="none"/>
        </w:rPr>
        <w:t>量进行结算。</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投标人应按照“</w:t>
      </w:r>
      <w:r>
        <w:rPr>
          <w:rFonts w:hint="eastAsia" w:ascii="仿宋" w:hAnsi="仿宋" w:eastAsia="仿宋" w:cs="仿宋"/>
          <w:color w:val="auto"/>
          <w:sz w:val="28"/>
          <w:szCs w:val="28"/>
          <w:highlight w:val="none"/>
          <w:lang w:eastAsia="zh-CN"/>
        </w:rPr>
        <w:t>竞争性谈判</w:t>
      </w:r>
      <w:r>
        <w:rPr>
          <w:rFonts w:hint="eastAsia" w:ascii="仿宋" w:hAnsi="仿宋" w:eastAsia="仿宋" w:cs="仿宋"/>
          <w:color w:val="auto"/>
          <w:sz w:val="28"/>
          <w:szCs w:val="28"/>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8"/>
          <w:szCs w:val="28"/>
          <w:highlight w:val="none"/>
          <w:lang w:eastAsia="zh-CN"/>
        </w:rPr>
        <w:t>单价</w:t>
      </w:r>
      <w:r>
        <w:rPr>
          <w:rFonts w:hint="eastAsia" w:ascii="仿宋" w:hAnsi="仿宋" w:eastAsia="仿宋" w:cs="仿宋"/>
          <w:color w:val="auto"/>
          <w:sz w:val="28"/>
          <w:szCs w:val="28"/>
          <w:highlight w:val="none"/>
        </w:rPr>
        <w:t>。</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投标人的报价须包含与本项目有关的一切费用。投标人所报的投标</w:t>
      </w:r>
      <w:r>
        <w:rPr>
          <w:rFonts w:hint="eastAsia" w:ascii="仿宋" w:hAnsi="仿宋" w:eastAsia="仿宋" w:cs="仿宋"/>
          <w:color w:val="auto"/>
          <w:sz w:val="28"/>
          <w:szCs w:val="28"/>
          <w:highlight w:val="none"/>
          <w:lang w:eastAsia="zh-CN"/>
        </w:rPr>
        <w:t>报价</w:t>
      </w:r>
      <w:r>
        <w:rPr>
          <w:rFonts w:hint="eastAsia" w:ascii="仿宋" w:hAnsi="仿宋" w:eastAsia="仿宋" w:cs="仿宋"/>
          <w:color w:val="auto"/>
          <w:sz w:val="28"/>
          <w:szCs w:val="28"/>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6.</w:t>
      </w:r>
      <w:r>
        <w:rPr>
          <w:rFonts w:hint="eastAsia" w:ascii="仿宋" w:hAnsi="仿宋" w:eastAsia="仿宋" w:cs="仿宋"/>
          <w:b/>
          <w:color w:val="auto"/>
          <w:sz w:val="28"/>
          <w:szCs w:val="28"/>
          <w:highlight w:val="none"/>
          <w:lang w:eastAsia="zh-CN"/>
        </w:rPr>
        <w:t>响应</w:t>
      </w:r>
      <w:r>
        <w:rPr>
          <w:rFonts w:hint="eastAsia" w:ascii="仿宋" w:hAnsi="仿宋" w:eastAsia="仿宋" w:cs="仿宋"/>
          <w:b/>
          <w:color w:val="auto"/>
          <w:sz w:val="28"/>
          <w:szCs w:val="28"/>
          <w:highlight w:val="none"/>
        </w:rPr>
        <w:t>文件份数和签署</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w:t>
      </w:r>
      <w:r>
        <w:rPr>
          <w:rFonts w:hint="eastAsia" w:ascii="仿宋" w:hAnsi="仿宋" w:eastAsia="仿宋" w:cs="仿宋"/>
          <w:color w:val="auto"/>
          <w:kern w:val="0"/>
          <w:sz w:val="28"/>
          <w:szCs w:val="28"/>
          <w:highlight w:val="none"/>
        </w:rPr>
        <w:t>.1投标人应按照要求，提交</w:t>
      </w:r>
      <w:r>
        <w:rPr>
          <w:rFonts w:hint="eastAsia" w:ascii="仿宋" w:hAnsi="仿宋" w:eastAsia="仿宋" w:cs="仿宋"/>
          <w:b/>
          <w:bCs/>
          <w:color w:val="auto"/>
          <w:kern w:val="0"/>
          <w:sz w:val="28"/>
          <w:szCs w:val="28"/>
          <w:highlight w:val="none"/>
        </w:rPr>
        <w:t>一式</w:t>
      </w:r>
      <w:r>
        <w:rPr>
          <w:rFonts w:hint="eastAsia" w:ascii="仿宋" w:hAnsi="仿宋" w:eastAsia="仿宋" w:cs="仿宋"/>
          <w:b/>
          <w:bCs/>
          <w:color w:val="auto"/>
          <w:kern w:val="0"/>
          <w:sz w:val="28"/>
          <w:szCs w:val="28"/>
          <w:highlight w:val="none"/>
          <w:lang w:eastAsia="zh-CN"/>
        </w:rPr>
        <w:t>叁</w:t>
      </w:r>
      <w:r>
        <w:rPr>
          <w:rFonts w:hint="eastAsia" w:ascii="仿宋" w:hAnsi="仿宋" w:eastAsia="仿宋" w:cs="仿宋"/>
          <w:b/>
          <w:bCs/>
          <w:color w:val="auto"/>
          <w:kern w:val="0"/>
          <w:sz w:val="28"/>
          <w:szCs w:val="28"/>
          <w:highlight w:val="none"/>
        </w:rPr>
        <w:t>份</w:t>
      </w:r>
      <w:r>
        <w:rPr>
          <w:rFonts w:hint="eastAsia" w:ascii="仿宋" w:hAnsi="仿宋" w:eastAsia="仿宋" w:cs="仿宋"/>
          <w:color w:val="auto"/>
          <w:sz w:val="28"/>
          <w:szCs w:val="28"/>
          <w:highlight w:val="none"/>
          <w:lang w:eastAsia="zh-CN"/>
        </w:rPr>
        <w:t>响应</w:t>
      </w:r>
      <w:r>
        <w:rPr>
          <w:rFonts w:hint="eastAsia" w:ascii="仿宋" w:hAnsi="仿宋" w:eastAsia="仿宋" w:cs="仿宋"/>
          <w:color w:val="auto"/>
          <w:kern w:val="0"/>
          <w:sz w:val="28"/>
          <w:szCs w:val="28"/>
          <w:highlight w:val="none"/>
        </w:rPr>
        <w:t>文件（</w:t>
      </w:r>
      <w:r>
        <w:rPr>
          <w:rFonts w:hint="eastAsia" w:ascii="仿宋" w:hAnsi="仿宋" w:eastAsia="仿宋" w:cs="仿宋"/>
          <w:b/>
          <w:bCs/>
          <w:color w:val="auto"/>
          <w:kern w:val="0"/>
          <w:sz w:val="28"/>
          <w:szCs w:val="28"/>
          <w:highlight w:val="none"/>
          <w:u w:val="single"/>
        </w:rPr>
        <w:t>1</w:t>
      </w:r>
      <w:r>
        <w:rPr>
          <w:rFonts w:hint="eastAsia" w:ascii="仿宋" w:hAnsi="仿宋" w:eastAsia="仿宋" w:cs="仿宋"/>
          <w:b/>
          <w:bCs/>
          <w:color w:val="auto"/>
          <w:kern w:val="0"/>
          <w:sz w:val="28"/>
          <w:szCs w:val="28"/>
          <w:highlight w:val="none"/>
        </w:rPr>
        <w:t>份正本、</w:t>
      </w:r>
      <w:r>
        <w:rPr>
          <w:rFonts w:hint="eastAsia" w:ascii="仿宋" w:hAnsi="仿宋" w:eastAsia="仿宋" w:cs="仿宋"/>
          <w:b/>
          <w:bCs/>
          <w:color w:val="auto"/>
          <w:kern w:val="0"/>
          <w:sz w:val="28"/>
          <w:szCs w:val="28"/>
          <w:highlight w:val="none"/>
          <w:u w:val="single"/>
          <w:lang w:val="en-US" w:eastAsia="zh-CN"/>
        </w:rPr>
        <w:t>2</w:t>
      </w:r>
      <w:r>
        <w:rPr>
          <w:rFonts w:hint="eastAsia" w:ascii="仿宋" w:hAnsi="仿宋" w:eastAsia="仿宋" w:cs="仿宋"/>
          <w:b/>
          <w:bCs/>
          <w:color w:val="auto"/>
          <w:kern w:val="0"/>
          <w:sz w:val="28"/>
          <w:szCs w:val="28"/>
          <w:highlight w:val="none"/>
        </w:rPr>
        <w:t>份副本</w:t>
      </w:r>
      <w:r>
        <w:rPr>
          <w:rFonts w:hint="eastAsia" w:ascii="仿宋" w:hAnsi="仿宋" w:eastAsia="仿宋" w:cs="仿宋"/>
          <w:color w:val="auto"/>
          <w:kern w:val="0"/>
          <w:sz w:val="28"/>
          <w:szCs w:val="28"/>
          <w:highlight w:val="none"/>
        </w:rPr>
        <w:t>），</w:t>
      </w:r>
      <w:r>
        <w:rPr>
          <w:rFonts w:hint="eastAsia" w:ascii="仿宋" w:hAnsi="仿宋" w:eastAsia="仿宋" w:cs="仿宋"/>
          <w:color w:val="auto"/>
          <w:sz w:val="28"/>
          <w:szCs w:val="28"/>
          <w:highlight w:val="none"/>
          <w:lang w:eastAsia="zh-CN"/>
        </w:rPr>
        <w:t>响应</w:t>
      </w:r>
      <w:r>
        <w:rPr>
          <w:rFonts w:hint="eastAsia" w:ascii="仿宋" w:hAnsi="仿宋" w:eastAsia="仿宋" w:cs="仿宋"/>
          <w:color w:val="auto"/>
          <w:kern w:val="0"/>
          <w:sz w:val="28"/>
          <w:szCs w:val="28"/>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w:t>
      </w:r>
      <w:r>
        <w:rPr>
          <w:rFonts w:hint="eastAsia" w:ascii="仿宋" w:hAnsi="仿宋" w:eastAsia="仿宋" w:cs="仿宋"/>
          <w:color w:val="auto"/>
          <w:kern w:val="0"/>
          <w:sz w:val="28"/>
          <w:szCs w:val="28"/>
          <w:highlight w:val="none"/>
        </w:rPr>
        <w:t>.2</w:t>
      </w:r>
      <w:r>
        <w:rPr>
          <w:rFonts w:hint="eastAsia" w:ascii="仿宋" w:hAnsi="仿宋" w:eastAsia="仿宋" w:cs="仿宋"/>
          <w:color w:val="auto"/>
          <w:kern w:val="0"/>
          <w:sz w:val="28"/>
          <w:szCs w:val="28"/>
          <w:highlight w:val="none"/>
          <w:lang w:eastAsia="zh-CN"/>
        </w:rPr>
        <w:t>响应</w:t>
      </w:r>
      <w:r>
        <w:rPr>
          <w:rFonts w:hint="eastAsia" w:ascii="仿宋" w:hAnsi="仿宋" w:eastAsia="仿宋" w:cs="仿宋"/>
          <w:color w:val="auto"/>
          <w:kern w:val="0"/>
          <w:sz w:val="28"/>
          <w:szCs w:val="28"/>
          <w:highlight w:val="none"/>
        </w:rPr>
        <w:t>文件必须按统一格式编制并按顺序</w:t>
      </w:r>
      <w:r>
        <w:rPr>
          <w:rFonts w:hint="eastAsia" w:ascii="仿宋" w:hAnsi="仿宋" w:eastAsia="仿宋" w:cs="仿宋"/>
          <w:b/>
          <w:color w:val="auto"/>
          <w:kern w:val="0"/>
          <w:sz w:val="28"/>
          <w:szCs w:val="28"/>
          <w:highlight w:val="none"/>
        </w:rPr>
        <w:t>胶装成册</w:t>
      </w:r>
      <w:r>
        <w:rPr>
          <w:rFonts w:hint="eastAsia" w:ascii="仿宋" w:hAnsi="仿宋" w:eastAsia="仿宋" w:cs="仿宋"/>
          <w:color w:val="auto"/>
          <w:kern w:val="0"/>
          <w:sz w:val="28"/>
          <w:szCs w:val="28"/>
          <w:highlight w:val="none"/>
        </w:rPr>
        <w:t>，不接受</w:t>
      </w:r>
      <w:r>
        <w:rPr>
          <w:rFonts w:hint="eastAsia" w:ascii="仿宋" w:hAnsi="仿宋" w:eastAsia="仿宋" w:cs="仿宋"/>
          <w:b/>
          <w:bCs/>
          <w:color w:val="auto"/>
          <w:kern w:val="0"/>
          <w:sz w:val="28"/>
          <w:szCs w:val="28"/>
          <w:highlight w:val="none"/>
        </w:rPr>
        <w:t>散页或活页</w:t>
      </w:r>
      <w:r>
        <w:rPr>
          <w:rFonts w:hint="eastAsia" w:ascii="仿宋" w:hAnsi="仿宋" w:eastAsia="仿宋" w:cs="仿宋"/>
          <w:b/>
          <w:color w:val="auto"/>
          <w:kern w:val="0"/>
          <w:sz w:val="28"/>
          <w:szCs w:val="28"/>
          <w:highlight w:val="none"/>
        </w:rPr>
        <w:t>或未胶装成册的</w:t>
      </w:r>
      <w:r>
        <w:rPr>
          <w:rFonts w:hint="eastAsia" w:ascii="仿宋" w:hAnsi="仿宋" w:eastAsia="仿宋" w:cs="仿宋"/>
          <w:color w:val="auto"/>
          <w:kern w:val="0"/>
          <w:sz w:val="28"/>
          <w:szCs w:val="28"/>
          <w:highlight w:val="none"/>
          <w:lang w:eastAsia="zh-CN"/>
        </w:rPr>
        <w:t>响应文件</w:t>
      </w:r>
      <w:r>
        <w:rPr>
          <w:rFonts w:hint="eastAsia" w:ascii="仿宋" w:hAnsi="仿宋" w:eastAsia="仿宋" w:cs="仿宋"/>
          <w:color w:val="auto"/>
          <w:kern w:val="0"/>
          <w:sz w:val="28"/>
          <w:szCs w:val="28"/>
          <w:highlight w:val="none"/>
        </w:rPr>
        <w:t>。</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w:t>
      </w:r>
      <w:r>
        <w:rPr>
          <w:rFonts w:hint="eastAsia" w:ascii="仿宋" w:hAnsi="仿宋" w:eastAsia="仿宋" w:cs="仿宋"/>
          <w:color w:val="auto"/>
          <w:kern w:val="0"/>
          <w:sz w:val="28"/>
          <w:szCs w:val="28"/>
          <w:highlight w:val="none"/>
        </w:rPr>
        <w:t>.3</w:t>
      </w:r>
      <w:r>
        <w:rPr>
          <w:rFonts w:hint="eastAsia" w:ascii="仿宋" w:hAnsi="仿宋" w:eastAsia="仿宋" w:cs="仿宋"/>
          <w:color w:val="auto"/>
          <w:kern w:val="0"/>
          <w:sz w:val="28"/>
          <w:szCs w:val="28"/>
          <w:highlight w:val="none"/>
          <w:lang w:eastAsia="zh-CN"/>
        </w:rPr>
        <w:t>响应</w:t>
      </w:r>
      <w:r>
        <w:rPr>
          <w:rFonts w:hint="eastAsia" w:ascii="仿宋" w:hAnsi="仿宋" w:eastAsia="仿宋" w:cs="仿宋"/>
          <w:color w:val="auto"/>
          <w:kern w:val="0"/>
          <w:sz w:val="28"/>
          <w:szCs w:val="28"/>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w:t>
      </w:r>
      <w:r>
        <w:rPr>
          <w:rFonts w:hint="eastAsia" w:ascii="仿宋" w:hAnsi="仿宋" w:eastAsia="仿宋" w:cs="仿宋"/>
          <w:color w:val="auto"/>
          <w:kern w:val="0"/>
          <w:sz w:val="28"/>
          <w:szCs w:val="28"/>
          <w:highlight w:val="none"/>
        </w:rPr>
        <w:t>.4</w:t>
      </w:r>
      <w:r>
        <w:rPr>
          <w:rFonts w:hint="eastAsia" w:ascii="仿宋" w:hAnsi="仿宋" w:eastAsia="仿宋" w:cs="仿宋"/>
          <w:color w:val="auto"/>
          <w:kern w:val="0"/>
          <w:sz w:val="28"/>
          <w:szCs w:val="28"/>
          <w:highlight w:val="none"/>
          <w:lang w:eastAsia="zh-CN"/>
        </w:rPr>
        <w:t>响应</w:t>
      </w:r>
      <w:r>
        <w:rPr>
          <w:rFonts w:hint="eastAsia" w:ascii="仿宋" w:hAnsi="仿宋" w:eastAsia="仿宋" w:cs="仿宋"/>
          <w:color w:val="auto"/>
          <w:kern w:val="0"/>
          <w:sz w:val="28"/>
          <w:szCs w:val="28"/>
          <w:highlight w:val="none"/>
        </w:rPr>
        <w:t>文件的正本必须按</w:t>
      </w:r>
      <w:r>
        <w:rPr>
          <w:rFonts w:hint="eastAsia" w:ascii="仿宋" w:hAnsi="仿宋" w:eastAsia="仿宋" w:cs="仿宋"/>
          <w:color w:val="auto"/>
          <w:kern w:val="0"/>
          <w:sz w:val="28"/>
          <w:szCs w:val="28"/>
          <w:highlight w:val="none"/>
          <w:lang w:eastAsia="zh-CN"/>
        </w:rPr>
        <w:t>竞争性谈判</w:t>
      </w:r>
      <w:r>
        <w:rPr>
          <w:rFonts w:hint="eastAsia" w:ascii="仿宋" w:hAnsi="仿宋" w:eastAsia="仿宋" w:cs="仿宋"/>
          <w:color w:val="auto"/>
          <w:kern w:val="0"/>
          <w:sz w:val="28"/>
          <w:szCs w:val="28"/>
          <w:highlight w:val="none"/>
        </w:rPr>
        <w:t>文件的规定加盖投标人公章，并按</w:t>
      </w:r>
      <w:r>
        <w:rPr>
          <w:rFonts w:hint="eastAsia" w:ascii="仿宋" w:hAnsi="仿宋" w:eastAsia="仿宋" w:cs="仿宋"/>
          <w:color w:val="auto"/>
          <w:kern w:val="0"/>
          <w:sz w:val="28"/>
          <w:szCs w:val="28"/>
          <w:highlight w:val="none"/>
          <w:lang w:eastAsia="zh-CN"/>
        </w:rPr>
        <w:t>竞争性谈判</w:t>
      </w:r>
      <w:r>
        <w:rPr>
          <w:rFonts w:hint="eastAsia" w:ascii="仿宋" w:hAnsi="仿宋" w:eastAsia="仿宋" w:cs="仿宋"/>
          <w:color w:val="auto"/>
          <w:kern w:val="0"/>
          <w:sz w:val="28"/>
          <w:szCs w:val="28"/>
          <w:highlight w:val="none"/>
        </w:rPr>
        <w:t>文件的规定由投标人代表签字</w:t>
      </w:r>
      <w:r>
        <w:rPr>
          <w:rFonts w:hint="eastAsia" w:ascii="仿宋" w:hAnsi="仿宋" w:eastAsia="仿宋" w:cs="仿宋"/>
          <w:color w:val="auto"/>
          <w:kern w:val="0"/>
          <w:sz w:val="28"/>
          <w:szCs w:val="28"/>
          <w:highlight w:val="none"/>
          <w:lang w:eastAsia="zh-CN"/>
        </w:rPr>
        <w:t>或盖章</w:t>
      </w:r>
      <w:r>
        <w:rPr>
          <w:rFonts w:hint="eastAsia" w:ascii="仿宋" w:hAnsi="仿宋" w:eastAsia="仿宋" w:cs="仿宋"/>
          <w:color w:val="auto"/>
          <w:kern w:val="0"/>
          <w:sz w:val="28"/>
          <w:szCs w:val="28"/>
          <w:highlight w:val="none"/>
        </w:rPr>
        <w:t>。副本可以采用正本复印件或影印件。</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w:t>
      </w:r>
      <w:r>
        <w:rPr>
          <w:rFonts w:hint="eastAsia" w:ascii="仿宋" w:hAnsi="仿宋" w:eastAsia="仿宋" w:cs="仿宋"/>
          <w:color w:val="auto"/>
          <w:kern w:val="0"/>
          <w:sz w:val="28"/>
          <w:szCs w:val="28"/>
          <w:highlight w:val="none"/>
        </w:rPr>
        <w:t>.5除投标人对错处做必要修改外，</w:t>
      </w:r>
      <w:r>
        <w:rPr>
          <w:rFonts w:hint="eastAsia" w:ascii="仿宋" w:hAnsi="仿宋" w:eastAsia="仿宋" w:cs="仿宋"/>
          <w:color w:val="auto"/>
          <w:kern w:val="0"/>
          <w:sz w:val="28"/>
          <w:szCs w:val="28"/>
          <w:highlight w:val="none"/>
          <w:lang w:eastAsia="zh-CN"/>
        </w:rPr>
        <w:t>响应</w:t>
      </w:r>
      <w:r>
        <w:rPr>
          <w:rFonts w:hint="eastAsia" w:ascii="仿宋" w:hAnsi="仿宋" w:eastAsia="仿宋" w:cs="仿宋"/>
          <w:color w:val="auto"/>
          <w:kern w:val="0"/>
          <w:sz w:val="28"/>
          <w:szCs w:val="28"/>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w:t>
      </w:r>
      <w:r>
        <w:rPr>
          <w:rFonts w:hint="eastAsia" w:ascii="仿宋" w:hAnsi="仿宋" w:eastAsia="仿宋" w:cs="仿宋"/>
          <w:color w:val="auto"/>
          <w:kern w:val="0"/>
          <w:sz w:val="28"/>
          <w:szCs w:val="28"/>
          <w:highlight w:val="none"/>
        </w:rPr>
        <w:t>.6 电报、电传、传真形式的</w:t>
      </w:r>
      <w:r>
        <w:rPr>
          <w:rFonts w:hint="eastAsia" w:ascii="仿宋" w:hAnsi="仿宋" w:eastAsia="仿宋" w:cs="仿宋"/>
          <w:color w:val="auto"/>
          <w:kern w:val="0"/>
          <w:sz w:val="28"/>
          <w:szCs w:val="28"/>
          <w:highlight w:val="none"/>
          <w:lang w:eastAsia="zh-CN"/>
        </w:rPr>
        <w:t>响应</w:t>
      </w:r>
      <w:r>
        <w:rPr>
          <w:rFonts w:hint="eastAsia" w:ascii="仿宋" w:hAnsi="仿宋" w:eastAsia="仿宋" w:cs="仿宋"/>
          <w:color w:val="auto"/>
          <w:kern w:val="0"/>
          <w:sz w:val="28"/>
          <w:szCs w:val="28"/>
          <w:highlight w:val="none"/>
        </w:rPr>
        <w:t>文件概不接受。</w:t>
      </w:r>
    </w:p>
    <w:p>
      <w:pPr>
        <w:pStyle w:val="5"/>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sz w:val="28"/>
          <w:szCs w:val="28"/>
          <w:highlight w:val="none"/>
        </w:rPr>
      </w:pPr>
      <w:bookmarkStart w:id="7" w:name="_Toc20158"/>
      <w:bookmarkStart w:id="8" w:name="_Toc361733091"/>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三</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响应</w:t>
      </w:r>
      <w:r>
        <w:rPr>
          <w:rFonts w:hint="eastAsia" w:ascii="仿宋" w:hAnsi="仿宋" w:eastAsia="仿宋" w:cs="仿宋"/>
          <w:color w:val="auto"/>
          <w:kern w:val="0"/>
          <w:sz w:val="28"/>
          <w:szCs w:val="28"/>
          <w:highlight w:val="none"/>
        </w:rPr>
        <w:t>文件的递交</w:t>
      </w:r>
      <w:bookmarkEnd w:id="7"/>
      <w:bookmarkEnd w:id="8"/>
    </w:p>
    <w:p>
      <w:pPr>
        <w:pageBreakBefore w:val="0"/>
        <w:widowControl/>
        <w:kinsoku/>
        <w:overflowPunct/>
        <w:topLinePunct w:val="0"/>
        <w:autoSpaceDE/>
        <w:autoSpaceDN/>
        <w:bidi w:val="0"/>
        <w:adjustRightInd/>
        <w:spacing w:line="360" w:lineRule="auto"/>
        <w:ind w:firstLine="562" w:firstLineChars="200"/>
        <w:jc w:val="left"/>
        <w:textAlignment w:val="auto"/>
        <w:rPr>
          <w:rFonts w:hint="eastAsia" w:ascii="仿宋" w:hAnsi="仿宋" w:eastAsia="仿宋" w:cs="仿宋"/>
          <w:b/>
          <w:color w:val="auto"/>
          <w:kern w:val="0"/>
          <w:sz w:val="28"/>
          <w:szCs w:val="28"/>
          <w:highlight w:val="none"/>
        </w:rPr>
      </w:pPr>
      <w:bookmarkStart w:id="9" w:name="_Toc519068570"/>
      <w:bookmarkEnd w:id="9"/>
      <w:r>
        <w:rPr>
          <w:rFonts w:hint="eastAsia" w:ascii="仿宋" w:hAnsi="仿宋" w:eastAsia="仿宋" w:cs="仿宋"/>
          <w:b/>
          <w:color w:val="auto"/>
          <w:sz w:val="28"/>
          <w:szCs w:val="28"/>
          <w:highlight w:val="none"/>
          <w:lang w:val="en-US" w:eastAsia="zh-CN"/>
        </w:rPr>
        <w:t>7.</w:t>
      </w:r>
      <w:r>
        <w:rPr>
          <w:rFonts w:hint="eastAsia" w:ascii="仿宋" w:hAnsi="仿宋" w:eastAsia="仿宋" w:cs="仿宋"/>
          <w:b/>
          <w:color w:val="auto"/>
          <w:sz w:val="28"/>
          <w:szCs w:val="28"/>
          <w:highlight w:val="none"/>
          <w:lang w:eastAsia="zh-CN"/>
        </w:rPr>
        <w:t>响应文件</w:t>
      </w:r>
      <w:r>
        <w:rPr>
          <w:rFonts w:hint="eastAsia" w:ascii="仿宋" w:hAnsi="仿宋" w:eastAsia="仿宋" w:cs="仿宋"/>
          <w:b/>
          <w:bCs/>
          <w:color w:val="auto"/>
          <w:kern w:val="0"/>
          <w:sz w:val="28"/>
          <w:szCs w:val="28"/>
          <w:highlight w:val="none"/>
        </w:rPr>
        <w:t>的密封和标记</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b/>
          <w:color w:val="auto"/>
          <w:kern w:val="0"/>
          <w:sz w:val="28"/>
          <w:szCs w:val="28"/>
          <w:highlight w:val="none"/>
        </w:rPr>
      </w:pPr>
      <w:r>
        <w:rPr>
          <w:rFonts w:hint="eastAsia" w:ascii="仿宋" w:hAnsi="仿宋" w:eastAsia="仿宋" w:cs="仿宋"/>
          <w:color w:val="auto"/>
          <w:kern w:val="0"/>
          <w:sz w:val="28"/>
          <w:szCs w:val="28"/>
          <w:highlight w:val="none"/>
          <w:lang w:val="en-US" w:eastAsia="zh-CN"/>
        </w:rPr>
        <w:t>7</w:t>
      </w:r>
      <w:r>
        <w:rPr>
          <w:rFonts w:hint="eastAsia" w:ascii="仿宋" w:hAnsi="仿宋" w:eastAsia="仿宋" w:cs="仿宋"/>
          <w:color w:val="auto"/>
          <w:kern w:val="0"/>
          <w:sz w:val="28"/>
          <w:szCs w:val="28"/>
          <w:highlight w:val="none"/>
        </w:rPr>
        <w:t>.1</w:t>
      </w:r>
      <w:r>
        <w:rPr>
          <w:rFonts w:hint="eastAsia" w:ascii="仿宋" w:hAnsi="仿宋" w:eastAsia="仿宋" w:cs="仿宋"/>
          <w:b/>
          <w:color w:val="auto"/>
          <w:kern w:val="0"/>
          <w:sz w:val="28"/>
          <w:szCs w:val="28"/>
          <w:highlight w:val="none"/>
        </w:rPr>
        <w:t>投标人应将</w:t>
      </w:r>
      <w:r>
        <w:rPr>
          <w:rFonts w:hint="eastAsia" w:ascii="仿宋" w:hAnsi="仿宋" w:eastAsia="仿宋" w:cs="仿宋"/>
          <w:b/>
          <w:color w:val="auto"/>
          <w:sz w:val="28"/>
          <w:szCs w:val="28"/>
          <w:highlight w:val="none"/>
          <w:lang w:eastAsia="zh-CN"/>
        </w:rPr>
        <w:t>响应文件</w:t>
      </w:r>
      <w:r>
        <w:rPr>
          <w:rFonts w:hint="eastAsia" w:ascii="仿宋" w:hAnsi="仿宋" w:eastAsia="仿宋" w:cs="仿宋"/>
          <w:b/>
          <w:color w:val="auto"/>
          <w:kern w:val="0"/>
          <w:sz w:val="28"/>
          <w:szCs w:val="28"/>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7</w:t>
      </w:r>
      <w:r>
        <w:rPr>
          <w:rFonts w:hint="eastAsia" w:ascii="仿宋" w:hAnsi="仿宋" w:eastAsia="仿宋" w:cs="仿宋"/>
          <w:color w:val="auto"/>
          <w:kern w:val="0"/>
          <w:sz w:val="28"/>
          <w:szCs w:val="28"/>
          <w:highlight w:val="none"/>
        </w:rPr>
        <w:t>.2封装袋应写明项目名称、项目编号、投标人名称并于封口处加盖骑缝章，并按注明的地址送达</w:t>
      </w:r>
      <w:r>
        <w:rPr>
          <w:rFonts w:hint="eastAsia" w:ascii="仿宋" w:hAnsi="仿宋" w:eastAsia="仿宋" w:cs="仿宋"/>
          <w:color w:val="auto"/>
          <w:kern w:val="0"/>
          <w:sz w:val="28"/>
          <w:szCs w:val="28"/>
          <w:highlight w:val="none"/>
          <w:lang w:eastAsia="zh-CN"/>
        </w:rPr>
        <w:t>投标</w:t>
      </w:r>
      <w:r>
        <w:rPr>
          <w:rFonts w:hint="eastAsia" w:ascii="仿宋" w:hAnsi="仿宋" w:eastAsia="仿宋" w:cs="仿宋"/>
          <w:color w:val="auto"/>
          <w:kern w:val="0"/>
          <w:sz w:val="28"/>
          <w:szCs w:val="28"/>
          <w:highlight w:val="none"/>
        </w:rPr>
        <w:t>地点。</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7</w:t>
      </w:r>
      <w:r>
        <w:rPr>
          <w:rFonts w:hint="eastAsia" w:ascii="仿宋" w:hAnsi="仿宋" w:eastAsia="仿宋" w:cs="仿宋"/>
          <w:color w:val="auto"/>
          <w:kern w:val="0"/>
          <w:sz w:val="28"/>
          <w:szCs w:val="28"/>
          <w:highlight w:val="none"/>
        </w:rPr>
        <w:t>.3</w:t>
      </w:r>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kern w:val="0"/>
          <w:sz w:val="28"/>
          <w:szCs w:val="28"/>
          <w:highlight w:val="none"/>
        </w:rPr>
        <w:t>未按上述规定密封或加写标记，</w:t>
      </w:r>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kern w:val="0"/>
          <w:sz w:val="28"/>
          <w:szCs w:val="28"/>
          <w:highlight w:val="none"/>
        </w:rPr>
        <w:t>将被拒绝。</w:t>
      </w:r>
    </w:p>
    <w:p>
      <w:pPr>
        <w:pageBreakBefore w:val="0"/>
        <w:widowControl/>
        <w:kinsoku/>
        <w:overflowPunct/>
        <w:topLinePunct w:val="0"/>
        <w:autoSpaceDE/>
        <w:autoSpaceDN/>
        <w:bidi w:val="0"/>
        <w:adjustRightInd/>
        <w:spacing w:line="360" w:lineRule="auto"/>
        <w:ind w:firstLine="562" w:firstLineChars="200"/>
        <w:jc w:val="left"/>
        <w:textAlignment w:val="auto"/>
        <w:rPr>
          <w:rFonts w:hint="eastAsia" w:ascii="仿宋" w:hAnsi="仿宋" w:eastAsia="仿宋" w:cs="仿宋"/>
          <w:b/>
          <w:color w:val="auto"/>
          <w:kern w:val="0"/>
          <w:sz w:val="28"/>
          <w:szCs w:val="28"/>
          <w:highlight w:val="none"/>
        </w:rPr>
      </w:pPr>
      <w:r>
        <w:rPr>
          <w:rFonts w:hint="eastAsia" w:ascii="仿宋" w:hAnsi="仿宋" w:eastAsia="仿宋" w:cs="仿宋"/>
          <w:b/>
          <w:bCs/>
          <w:color w:val="auto"/>
          <w:kern w:val="0"/>
          <w:sz w:val="28"/>
          <w:szCs w:val="28"/>
          <w:highlight w:val="none"/>
          <w:lang w:val="en-US" w:eastAsia="zh-CN"/>
        </w:rPr>
        <w:t>8.</w:t>
      </w:r>
      <w:r>
        <w:rPr>
          <w:rFonts w:hint="eastAsia" w:ascii="仿宋" w:hAnsi="仿宋" w:eastAsia="仿宋" w:cs="仿宋"/>
          <w:b/>
          <w:bCs/>
          <w:color w:val="auto"/>
          <w:kern w:val="0"/>
          <w:sz w:val="28"/>
          <w:szCs w:val="28"/>
          <w:highlight w:val="none"/>
        </w:rPr>
        <w:t>投标截止期</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在投标截止期后递交的</w:t>
      </w:r>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kern w:val="0"/>
          <w:sz w:val="28"/>
          <w:szCs w:val="28"/>
          <w:highlight w:val="none"/>
        </w:rPr>
        <w:t>，</w:t>
      </w:r>
      <w:r>
        <w:rPr>
          <w:rFonts w:hint="eastAsia" w:ascii="仿宋" w:hAnsi="仿宋" w:eastAsia="仿宋" w:cs="仿宋"/>
          <w:color w:val="auto"/>
          <w:sz w:val="28"/>
          <w:szCs w:val="28"/>
          <w:highlight w:val="none"/>
          <w:lang w:eastAsia="zh-CN"/>
        </w:rPr>
        <w:t>竞争性谈判人</w:t>
      </w:r>
      <w:r>
        <w:rPr>
          <w:rFonts w:hint="eastAsia" w:ascii="仿宋" w:hAnsi="仿宋" w:eastAsia="仿宋" w:cs="仿宋"/>
          <w:color w:val="auto"/>
          <w:kern w:val="0"/>
          <w:sz w:val="28"/>
          <w:szCs w:val="28"/>
          <w:highlight w:val="none"/>
        </w:rPr>
        <w:t>将拒绝接收。</w:t>
      </w:r>
    </w:p>
    <w:p>
      <w:pPr>
        <w:pageBreakBefore w:val="0"/>
        <w:widowControl/>
        <w:kinsoku/>
        <w:overflowPunct/>
        <w:topLinePunct w:val="0"/>
        <w:autoSpaceDE/>
        <w:autoSpaceDN/>
        <w:bidi w:val="0"/>
        <w:adjustRightInd/>
        <w:spacing w:line="360" w:lineRule="auto"/>
        <w:ind w:firstLine="562" w:firstLineChars="200"/>
        <w:jc w:val="left"/>
        <w:textAlignment w:val="auto"/>
        <w:rPr>
          <w:rFonts w:hint="eastAsia" w:ascii="仿宋" w:hAnsi="仿宋" w:eastAsia="仿宋" w:cs="仿宋"/>
          <w:b/>
          <w:color w:val="auto"/>
          <w:kern w:val="0"/>
          <w:sz w:val="28"/>
          <w:szCs w:val="28"/>
          <w:highlight w:val="none"/>
        </w:rPr>
      </w:pPr>
      <w:r>
        <w:rPr>
          <w:rFonts w:hint="eastAsia" w:ascii="仿宋" w:hAnsi="仿宋" w:eastAsia="仿宋" w:cs="仿宋"/>
          <w:b/>
          <w:bCs/>
          <w:color w:val="auto"/>
          <w:kern w:val="0"/>
          <w:sz w:val="28"/>
          <w:szCs w:val="28"/>
          <w:highlight w:val="none"/>
          <w:lang w:val="en-US" w:eastAsia="zh-CN"/>
        </w:rPr>
        <w:t>9.</w:t>
      </w:r>
      <w:r>
        <w:rPr>
          <w:rFonts w:hint="eastAsia" w:ascii="仿宋" w:hAnsi="仿宋" w:eastAsia="仿宋" w:cs="仿宋"/>
          <w:b/>
          <w:color w:val="auto"/>
          <w:sz w:val="28"/>
          <w:szCs w:val="28"/>
          <w:highlight w:val="none"/>
          <w:lang w:eastAsia="zh-CN"/>
        </w:rPr>
        <w:t>响应文件</w:t>
      </w:r>
      <w:r>
        <w:rPr>
          <w:rFonts w:hint="eastAsia" w:ascii="仿宋" w:hAnsi="仿宋" w:eastAsia="仿宋" w:cs="仿宋"/>
          <w:b/>
          <w:bCs/>
          <w:color w:val="auto"/>
          <w:kern w:val="0"/>
          <w:sz w:val="28"/>
          <w:szCs w:val="28"/>
          <w:highlight w:val="none"/>
        </w:rPr>
        <w:t>的修改和撤回</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9</w:t>
      </w:r>
      <w:r>
        <w:rPr>
          <w:rFonts w:hint="eastAsia" w:ascii="仿宋" w:hAnsi="仿宋" w:eastAsia="仿宋" w:cs="仿宋"/>
          <w:color w:val="auto"/>
          <w:kern w:val="0"/>
          <w:sz w:val="28"/>
          <w:szCs w:val="28"/>
          <w:highlight w:val="none"/>
        </w:rPr>
        <w:t>.1在规定的投标截止期前，投标人可以书面形式提出修改或撤回其递交的</w:t>
      </w:r>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kern w:val="0"/>
          <w:sz w:val="28"/>
          <w:szCs w:val="28"/>
          <w:highlight w:val="none"/>
        </w:rPr>
        <w:t>。</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9</w:t>
      </w:r>
      <w:r>
        <w:rPr>
          <w:rFonts w:hint="eastAsia" w:ascii="仿宋" w:hAnsi="仿宋" w:eastAsia="仿宋" w:cs="仿宋"/>
          <w:color w:val="auto"/>
          <w:kern w:val="0"/>
          <w:sz w:val="28"/>
          <w:szCs w:val="28"/>
          <w:highlight w:val="none"/>
        </w:rPr>
        <w:t>.2投标人的修改材料或撤回通知，应按规定进行编制、密封、标记和递交，且在密封袋上标明“</w:t>
      </w:r>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kern w:val="0"/>
          <w:sz w:val="28"/>
          <w:szCs w:val="28"/>
          <w:highlight w:val="none"/>
        </w:rPr>
        <w:t>修改”或“</w:t>
      </w:r>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kern w:val="0"/>
          <w:sz w:val="28"/>
          <w:szCs w:val="28"/>
          <w:highlight w:val="none"/>
        </w:rPr>
        <w:t>撤回通知”字样。</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9</w:t>
      </w:r>
      <w:r>
        <w:rPr>
          <w:rFonts w:hint="eastAsia" w:ascii="仿宋" w:hAnsi="仿宋" w:eastAsia="仿宋" w:cs="仿宋"/>
          <w:color w:val="auto"/>
          <w:kern w:val="0"/>
          <w:sz w:val="28"/>
          <w:szCs w:val="28"/>
          <w:highlight w:val="none"/>
        </w:rPr>
        <w:t>.3在投标截止期至</w:t>
      </w:r>
      <w:r>
        <w:rPr>
          <w:rFonts w:hint="eastAsia" w:ascii="仿宋" w:hAnsi="仿宋" w:eastAsia="仿宋" w:cs="仿宋"/>
          <w:color w:val="auto"/>
          <w:kern w:val="0"/>
          <w:sz w:val="28"/>
          <w:szCs w:val="28"/>
          <w:highlight w:val="none"/>
          <w:lang w:eastAsia="zh-CN"/>
        </w:rPr>
        <w:t>竞争性谈判</w:t>
      </w:r>
      <w:r>
        <w:rPr>
          <w:rFonts w:hint="eastAsia" w:ascii="仿宋" w:hAnsi="仿宋" w:eastAsia="仿宋" w:cs="仿宋"/>
          <w:color w:val="auto"/>
          <w:kern w:val="0"/>
          <w:sz w:val="28"/>
          <w:szCs w:val="28"/>
          <w:highlight w:val="none"/>
        </w:rPr>
        <w:t>文件规定的投标有效期终止日之间的这段时间内，投标人不能撤回</w:t>
      </w:r>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kern w:val="0"/>
          <w:sz w:val="28"/>
          <w:szCs w:val="28"/>
          <w:highlight w:val="none"/>
        </w:rPr>
        <w:t>，否则其投标保证金将不予退还。</w:t>
      </w:r>
    </w:p>
    <w:p>
      <w:pPr>
        <w:pStyle w:val="4"/>
        <w:spacing w:before="240" w:after="240"/>
        <w:jc w:val="center"/>
        <w:rPr>
          <w:rFonts w:hint="eastAsia" w:ascii="仿宋" w:hAnsi="仿宋" w:eastAsia="仿宋" w:cs="仿宋"/>
          <w:b/>
          <w:color w:val="auto"/>
          <w:sz w:val="28"/>
          <w:szCs w:val="28"/>
          <w:highlight w:val="none"/>
          <w:lang w:eastAsia="zh-CN"/>
        </w:rPr>
      </w:pPr>
      <w:bookmarkStart w:id="10" w:name="_Toc5499"/>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四</w:t>
      </w:r>
      <w:r>
        <w:rPr>
          <w:rFonts w:hint="eastAsia" w:ascii="仿宋" w:hAnsi="仿宋" w:eastAsia="仿宋" w:cs="仿宋"/>
          <w:color w:val="auto"/>
          <w:kern w:val="0"/>
          <w:sz w:val="28"/>
          <w:szCs w:val="28"/>
          <w:highlight w:val="none"/>
        </w:rPr>
        <w:t>）</w:t>
      </w:r>
      <w:r>
        <w:rPr>
          <w:rFonts w:hint="eastAsia" w:ascii="仿宋" w:hAnsi="仿宋" w:eastAsia="仿宋" w:cs="仿宋"/>
          <w:b/>
          <w:color w:val="auto"/>
          <w:sz w:val="28"/>
          <w:szCs w:val="28"/>
          <w:highlight w:val="none"/>
          <w:lang w:eastAsia="zh-CN"/>
        </w:rPr>
        <w:t>谈判</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10</w:t>
      </w:r>
      <w:r>
        <w:rPr>
          <w:rFonts w:hint="eastAsia" w:ascii="仿宋" w:hAnsi="仿宋" w:eastAsia="仿宋" w:cs="仿宋"/>
          <w:color w:val="auto"/>
          <w:kern w:val="0"/>
          <w:sz w:val="28"/>
          <w:szCs w:val="28"/>
          <w:highlight w:val="none"/>
        </w:rPr>
        <w:t xml:space="preserve">. </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程序</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10</w:t>
      </w:r>
      <w:r>
        <w:rPr>
          <w:rFonts w:hint="eastAsia" w:ascii="仿宋" w:hAnsi="仿宋" w:eastAsia="仿宋" w:cs="仿宋"/>
          <w:color w:val="auto"/>
          <w:kern w:val="0"/>
          <w:sz w:val="28"/>
          <w:szCs w:val="28"/>
          <w:highlight w:val="none"/>
          <w:lang w:val="en-GB"/>
        </w:rPr>
        <w:t>.1</w:t>
      </w:r>
      <w:r>
        <w:rPr>
          <w:rFonts w:hint="eastAsia" w:ascii="仿宋" w:hAnsi="仿宋" w:eastAsia="仿宋" w:cs="仿宋"/>
          <w:color w:val="auto"/>
          <w:kern w:val="0"/>
          <w:sz w:val="28"/>
          <w:szCs w:val="28"/>
          <w:highlight w:val="none"/>
          <w:lang w:val="en-GB" w:eastAsia="zh-CN"/>
        </w:rPr>
        <w:t>谈判</w:t>
      </w:r>
      <w:r>
        <w:rPr>
          <w:rFonts w:hint="eastAsia" w:ascii="仿宋" w:hAnsi="仿宋" w:eastAsia="仿宋" w:cs="仿宋"/>
          <w:color w:val="auto"/>
          <w:kern w:val="0"/>
          <w:sz w:val="28"/>
          <w:szCs w:val="28"/>
          <w:highlight w:val="none"/>
          <w:lang w:val="en-GB"/>
        </w:rPr>
        <w:t>小组对各供应商的</w:t>
      </w:r>
      <w:r>
        <w:rPr>
          <w:rFonts w:hint="eastAsia" w:ascii="仿宋" w:hAnsi="仿宋" w:eastAsia="仿宋" w:cs="仿宋"/>
          <w:color w:val="auto"/>
          <w:kern w:val="0"/>
          <w:sz w:val="28"/>
          <w:szCs w:val="28"/>
          <w:highlight w:val="none"/>
          <w:lang w:val="en-GB" w:eastAsia="zh-CN"/>
        </w:rPr>
        <w:t>谈判</w:t>
      </w:r>
      <w:r>
        <w:rPr>
          <w:rFonts w:hint="eastAsia" w:ascii="仿宋" w:hAnsi="仿宋" w:eastAsia="仿宋" w:cs="仿宋"/>
          <w:color w:val="auto"/>
          <w:kern w:val="0"/>
          <w:sz w:val="28"/>
          <w:szCs w:val="28"/>
          <w:highlight w:val="none"/>
          <w:lang w:val="en-GB"/>
        </w:rPr>
        <w:t>响应文件进行初审，并确定</w:t>
      </w:r>
      <w:r>
        <w:rPr>
          <w:rFonts w:hint="eastAsia" w:ascii="仿宋" w:hAnsi="仿宋" w:eastAsia="仿宋" w:cs="仿宋"/>
          <w:color w:val="auto"/>
          <w:kern w:val="0"/>
          <w:sz w:val="28"/>
          <w:szCs w:val="28"/>
          <w:highlight w:val="none"/>
          <w:lang w:val="en-GB" w:eastAsia="zh-CN"/>
        </w:rPr>
        <w:t>谈判</w:t>
      </w:r>
      <w:r>
        <w:rPr>
          <w:rFonts w:hint="eastAsia" w:ascii="仿宋" w:hAnsi="仿宋" w:eastAsia="仿宋" w:cs="仿宋"/>
          <w:color w:val="auto"/>
          <w:kern w:val="0"/>
          <w:sz w:val="28"/>
          <w:szCs w:val="28"/>
          <w:highlight w:val="none"/>
          <w:lang w:val="en-GB"/>
        </w:rPr>
        <w:t>内容。</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响应文件的初审分为</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GB"/>
        </w:rPr>
        <w:t>（1）资格性检查。依据法律法规和</w:t>
      </w:r>
      <w:r>
        <w:rPr>
          <w:rFonts w:hint="eastAsia" w:ascii="仿宋" w:hAnsi="仿宋" w:eastAsia="仿宋" w:cs="仿宋"/>
          <w:color w:val="auto"/>
          <w:kern w:val="0"/>
          <w:sz w:val="28"/>
          <w:szCs w:val="28"/>
          <w:highlight w:val="none"/>
          <w:lang w:val="en-GB" w:eastAsia="zh-CN"/>
        </w:rPr>
        <w:t>谈判</w:t>
      </w:r>
      <w:r>
        <w:rPr>
          <w:rFonts w:hint="eastAsia" w:ascii="仿宋" w:hAnsi="仿宋" w:eastAsia="仿宋" w:cs="仿宋"/>
          <w:color w:val="auto"/>
          <w:kern w:val="0"/>
          <w:sz w:val="28"/>
          <w:szCs w:val="28"/>
          <w:highlight w:val="none"/>
        </w:rPr>
        <w:t>文件“响应文件格式”的规定，对响应文件中的资格证明文件进行审查，以确定供应商是否具备参加</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资格。</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val="en-GB"/>
        </w:rPr>
      </w:pPr>
      <w:r>
        <w:rPr>
          <w:rFonts w:hint="eastAsia" w:ascii="仿宋" w:hAnsi="仿宋" w:eastAsia="仿宋" w:cs="仿宋"/>
          <w:color w:val="auto"/>
          <w:kern w:val="0"/>
          <w:sz w:val="28"/>
          <w:szCs w:val="28"/>
          <w:highlight w:val="none"/>
          <w:lang w:val="en-GB"/>
        </w:rPr>
        <w:t>（2）符合性检查。依据</w:t>
      </w:r>
      <w:r>
        <w:rPr>
          <w:rFonts w:hint="eastAsia" w:ascii="仿宋" w:hAnsi="仿宋" w:eastAsia="仿宋" w:cs="仿宋"/>
          <w:color w:val="auto"/>
          <w:kern w:val="0"/>
          <w:sz w:val="28"/>
          <w:szCs w:val="28"/>
          <w:highlight w:val="none"/>
          <w:lang w:val="en-GB" w:eastAsia="zh-CN"/>
        </w:rPr>
        <w:t>谈判</w:t>
      </w:r>
      <w:r>
        <w:rPr>
          <w:rFonts w:hint="eastAsia" w:ascii="仿宋" w:hAnsi="仿宋" w:eastAsia="仿宋" w:cs="仿宋"/>
          <w:color w:val="auto"/>
          <w:kern w:val="0"/>
          <w:sz w:val="28"/>
          <w:szCs w:val="28"/>
          <w:highlight w:val="none"/>
          <w:lang w:val="en-GB"/>
        </w:rPr>
        <w:t>文件的规定，从响应文件的有效性、完整性和对</w:t>
      </w:r>
      <w:r>
        <w:rPr>
          <w:rFonts w:hint="eastAsia" w:ascii="仿宋" w:hAnsi="仿宋" w:eastAsia="仿宋" w:cs="仿宋"/>
          <w:color w:val="auto"/>
          <w:kern w:val="0"/>
          <w:sz w:val="28"/>
          <w:szCs w:val="28"/>
          <w:highlight w:val="none"/>
          <w:lang w:val="en-GB" w:eastAsia="zh-CN"/>
        </w:rPr>
        <w:t>谈判</w:t>
      </w:r>
      <w:r>
        <w:rPr>
          <w:rFonts w:hint="eastAsia" w:ascii="仿宋" w:hAnsi="仿宋" w:eastAsia="仿宋" w:cs="仿宋"/>
          <w:color w:val="auto"/>
          <w:kern w:val="0"/>
          <w:sz w:val="28"/>
          <w:szCs w:val="28"/>
          <w:highlight w:val="none"/>
          <w:lang w:val="en-GB"/>
        </w:rPr>
        <w:t>文件的响应程度进行审查，以确定是否对</w:t>
      </w:r>
      <w:r>
        <w:rPr>
          <w:rFonts w:hint="eastAsia" w:ascii="仿宋" w:hAnsi="仿宋" w:eastAsia="仿宋" w:cs="仿宋"/>
          <w:color w:val="auto"/>
          <w:kern w:val="0"/>
          <w:sz w:val="28"/>
          <w:szCs w:val="28"/>
          <w:highlight w:val="none"/>
          <w:lang w:val="en-GB" w:eastAsia="zh-CN"/>
        </w:rPr>
        <w:t>谈判</w:t>
      </w:r>
      <w:r>
        <w:rPr>
          <w:rFonts w:hint="eastAsia" w:ascii="仿宋" w:hAnsi="仿宋" w:eastAsia="仿宋" w:cs="仿宋"/>
          <w:color w:val="auto"/>
          <w:kern w:val="0"/>
          <w:sz w:val="28"/>
          <w:szCs w:val="28"/>
          <w:highlight w:val="none"/>
          <w:lang w:val="en-GB"/>
        </w:rPr>
        <w:t>文件的实质性要求做出响应。</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val="en-GB"/>
        </w:rPr>
      </w:pPr>
      <w:r>
        <w:rPr>
          <w:rFonts w:hint="eastAsia" w:ascii="仿宋" w:hAnsi="仿宋" w:eastAsia="仿宋" w:cs="仿宋"/>
          <w:color w:val="auto"/>
          <w:kern w:val="0"/>
          <w:sz w:val="28"/>
          <w:szCs w:val="28"/>
          <w:highlight w:val="none"/>
          <w:lang w:val="en-US" w:eastAsia="zh-CN"/>
        </w:rPr>
        <w:t>10</w:t>
      </w:r>
      <w:r>
        <w:rPr>
          <w:rFonts w:hint="eastAsia" w:ascii="仿宋" w:hAnsi="仿宋" w:eastAsia="仿宋" w:cs="仿宋"/>
          <w:color w:val="auto"/>
          <w:kern w:val="0"/>
          <w:sz w:val="28"/>
          <w:szCs w:val="28"/>
          <w:highlight w:val="none"/>
          <w:lang w:val="en-GB"/>
        </w:rPr>
        <w:t>.</w:t>
      </w:r>
      <w:r>
        <w:rPr>
          <w:rFonts w:hint="eastAsia" w:ascii="仿宋" w:hAnsi="仿宋" w:eastAsia="仿宋" w:cs="仿宋"/>
          <w:color w:val="auto"/>
          <w:kern w:val="0"/>
          <w:sz w:val="28"/>
          <w:szCs w:val="28"/>
          <w:highlight w:val="none"/>
        </w:rPr>
        <w:t>2</w:t>
      </w:r>
      <w:r>
        <w:rPr>
          <w:rFonts w:hint="eastAsia" w:ascii="仿宋" w:hAnsi="仿宋" w:eastAsia="仿宋" w:cs="仿宋"/>
          <w:color w:val="auto"/>
          <w:kern w:val="0"/>
          <w:sz w:val="28"/>
          <w:szCs w:val="28"/>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val="en-GB"/>
        </w:rPr>
      </w:pPr>
      <w:r>
        <w:rPr>
          <w:rFonts w:hint="eastAsia" w:ascii="仿宋" w:hAnsi="仿宋" w:eastAsia="仿宋" w:cs="仿宋"/>
          <w:color w:val="auto"/>
          <w:kern w:val="0"/>
          <w:sz w:val="28"/>
          <w:szCs w:val="28"/>
          <w:highlight w:val="none"/>
        </w:rPr>
        <w:t>1）</w:t>
      </w:r>
      <w:r>
        <w:rPr>
          <w:rFonts w:hint="eastAsia" w:ascii="仿宋" w:hAnsi="仿宋" w:eastAsia="仿宋" w:cs="仿宋"/>
          <w:color w:val="auto"/>
          <w:kern w:val="0"/>
          <w:sz w:val="28"/>
          <w:szCs w:val="28"/>
          <w:highlight w:val="none"/>
          <w:lang w:val="en-GB"/>
        </w:rPr>
        <w:t>未提交</w:t>
      </w:r>
      <w:r>
        <w:rPr>
          <w:rFonts w:hint="eastAsia" w:ascii="仿宋" w:hAnsi="仿宋" w:eastAsia="仿宋" w:cs="仿宋"/>
          <w:color w:val="auto"/>
          <w:kern w:val="0"/>
          <w:sz w:val="28"/>
          <w:szCs w:val="28"/>
          <w:highlight w:val="none"/>
          <w:lang w:val="en-GB" w:eastAsia="zh-CN"/>
        </w:rPr>
        <w:t>谈判</w:t>
      </w:r>
      <w:r>
        <w:rPr>
          <w:rFonts w:hint="eastAsia" w:ascii="仿宋" w:hAnsi="仿宋" w:eastAsia="仿宋" w:cs="仿宋"/>
          <w:color w:val="auto"/>
          <w:kern w:val="0"/>
          <w:sz w:val="28"/>
          <w:szCs w:val="28"/>
          <w:highlight w:val="none"/>
          <w:lang w:val="en-GB"/>
        </w:rPr>
        <w:t>响应书；</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val="en-GB"/>
        </w:rPr>
      </w:pPr>
      <w:r>
        <w:rPr>
          <w:rFonts w:hint="eastAsia" w:ascii="仿宋" w:hAnsi="仿宋" w:eastAsia="仿宋" w:cs="仿宋"/>
          <w:color w:val="auto"/>
          <w:kern w:val="0"/>
          <w:sz w:val="28"/>
          <w:szCs w:val="28"/>
          <w:highlight w:val="none"/>
        </w:rPr>
        <w:t>2）未提交报价表；</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val="en-GB"/>
        </w:rPr>
      </w:pPr>
      <w:r>
        <w:rPr>
          <w:rFonts w:hint="eastAsia" w:ascii="仿宋" w:hAnsi="仿宋" w:eastAsia="仿宋" w:cs="仿宋"/>
          <w:color w:val="auto"/>
          <w:kern w:val="0"/>
          <w:sz w:val="28"/>
          <w:szCs w:val="28"/>
          <w:highlight w:val="none"/>
        </w:rPr>
        <w:t>3）</w:t>
      </w:r>
      <w:r>
        <w:rPr>
          <w:rFonts w:hint="eastAsia" w:ascii="仿宋" w:hAnsi="仿宋" w:eastAsia="仿宋" w:cs="仿宋"/>
          <w:color w:val="auto"/>
          <w:kern w:val="0"/>
          <w:sz w:val="28"/>
          <w:szCs w:val="28"/>
          <w:highlight w:val="none"/>
          <w:lang w:val="en-GB"/>
        </w:rPr>
        <w:t>未提供</w:t>
      </w:r>
      <w:r>
        <w:rPr>
          <w:rFonts w:hint="eastAsia" w:ascii="仿宋" w:hAnsi="仿宋" w:eastAsia="仿宋" w:cs="仿宋"/>
          <w:color w:val="auto"/>
          <w:kern w:val="0"/>
          <w:sz w:val="28"/>
          <w:szCs w:val="28"/>
          <w:highlight w:val="none"/>
          <w:lang w:val="en-GB" w:eastAsia="zh-CN"/>
        </w:rPr>
        <w:t>谈判</w:t>
      </w:r>
      <w:r>
        <w:rPr>
          <w:rFonts w:hint="eastAsia" w:ascii="仿宋" w:hAnsi="仿宋" w:eastAsia="仿宋" w:cs="仿宋"/>
          <w:color w:val="auto"/>
          <w:kern w:val="0"/>
          <w:sz w:val="28"/>
          <w:szCs w:val="28"/>
          <w:highlight w:val="none"/>
          <w:lang w:val="en-GB"/>
        </w:rPr>
        <w:t>保证金或金额不足，</w:t>
      </w:r>
      <w:r>
        <w:rPr>
          <w:rFonts w:hint="eastAsia" w:ascii="仿宋" w:hAnsi="仿宋" w:eastAsia="仿宋" w:cs="仿宋"/>
          <w:color w:val="auto"/>
          <w:kern w:val="0"/>
          <w:sz w:val="28"/>
          <w:szCs w:val="28"/>
          <w:highlight w:val="none"/>
          <w:lang w:val="en-GB" w:eastAsia="zh-CN"/>
        </w:rPr>
        <w:t>谈判</w:t>
      </w:r>
      <w:r>
        <w:rPr>
          <w:rFonts w:hint="eastAsia" w:ascii="仿宋" w:hAnsi="仿宋" w:eastAsia="仿宋" w:cs="仿宋"/>
          <w:color w:val="auto"/>
          <w:kern w:val="0"/>
          <w:sz w:val="28"/>
          <w:szCs w:val="28"/>
          <w:highlight w:val="none"/>
          <w:lang w:val="en-GB"/>
        </w:rPr>
        <w:t>保证金形式不符合</w:t>
      </w:r>
      <w:r>
        <w:rPr>
          <w:rFonts w:hint="eastAsia" w:ascii="仿宋" w:hAnsi="仿宋" w:eastAsia="仿宋" w:cs="仿宋"/>
          <w:color w:val="auto"/>
          <w:kern w:val="0"/>
          <w:sz w:val="28"/>
          <w:szCs w:val="28"/>
          <w:highlight w:val="none"/>
          <w:lang w:val="en-GB" w:eastAsia="zh-CN"/>
        </w:rPr>
        <w:t>谈判</w:t>
      </w:r>
      <w:r>
        <w:rPr>
          <w:rFonts w:hint="eastAsia" w:ascii="仿宋" w:hAnsi="仿宋" w:eastAsia="仿宋" w:cs="仿宋"/>
          <w:color w:val="auto"/>
          <w:kern w:val="0"/>
          <w:sz w:val="28"/>
          <w:szCs w:val="28"/>
          <w:highlight w:val="none"/>
          <w:lang w:val="en-GB"/>
        </w:rPr>
        <w:t>文件要求的；</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val="en-GB"/>
        </w:rPr>
      </w:pPr>
      <w:r>
        <w:rPr>
          <w:rFonts w:hint="eastAsia" w:ascii="仿宋" w:hAnsi="仿宋" w:eastAsia="仿宋" w:cs="仿宋"/>
          <w:color w:val="auto"/>
          <w:kern w:val="0"/>
          <w:sz w:val="28"/>
          <w:szCs w:val="28"/>
          <w:highlight w:val="none"/>
        </w:rPr>
        <w:t>4）</w:t>
      </w:r>
      <w:r>
        <w:rPr>
          <w:rFonts w:hint="eastAsia" w:ascii="仿宋" w:hAnsi="仿宋" w:eastAsia="仿宋" w:cs="仿宋"/>
          <w:color w:val="auto"/>
          <w:kern w:val="0"/>
          <w:sz w:val="28"/>
          <w:szCs w:val="28"/>
          <w:highlight w:val="none"/>
          <w:lang w:val="en-GB"/>
        </w:rPr>
        <w:t>未按</w:t>
      </w:r>
      <w:r>
        <w:rPr>
          <w:rFonts w:hint="eastAsia" w:ascii="仿宋" w:hAnsi="仿宋" w:eastAsia="仿宋" w:cs="仿宋"/>
          <w:color w:val="auto"/>
          <w:kern w:val="0"/>
          <w:sz w:val="28"/>
          <w:szCs w:val="28"/>
          <w:highlight w:val="none"/>
          <w:lang w:val="en-GB" w:eastAsia="zh-CN"/>
        </w:rPr>
        <w:t>谈判</w:t>
      </w:r>
      <w:r>
        <w:rPr>
          <w:rFonts w:hint="eastAsia" w:ascii="仿宋" w:hAnsi="仿宋" w:eastAsia="仿宋" w:cs="仿宋"/>
          <w:color w:val="auto"/>
          <w:kern w:val="0"/>
          <w:sz w:val="28"/>
          <w:szCs w:val="28"/>
          <w:highlight w:val="none"/>
        </w:rPr>
        <w:t>文件“响应文件</w:t>
      </w:r>
      <w:r>
        <w:rPr>
          <w:rFonts w:hint="eastAsia" w:ascii="仿宋" w:hAnsi="仿宋" w:eastAsia="仿宋" w:cs="仿宋"/>
          <w:color w:val="auto"/>
          <w:kern w:val="0"/>
          <w:sz w:val="28"/>
          <w:szCs w:val="28"/>
          <w:highlight w:val="none"/>
          <w:lang w:eastAsia="zh-CN"/>
        </w:rPr>
        <w:t>构成</w:t>
      </w:r>
      <w:r>
        <w:rPr>
          <w:rFonts w:hint="eastAsia" w:ascii="仿宋" w:hAnsi="仿宋" w:eastAsia="仿宋" w:cs="仿宋"/>
          <w:color w:val="auto"/>
          <w:kern w:val="0"/>
          <w:sz w:val="28"/>
          <w:szCs w:val="28"/>
          <w:highlight w:val="none"/>
        </w:rPr>
        <w:t>”的规定提供</w:t>
      </w:r>
      <w:r>
        <w:rPr>
          <w:rFonts w:hint="eastAsia" w:ascii="仿宋" w:hAnsi="仿宋" w:eastAsia="仿宋" w:cs="仿宋"/>
          <w:color w:val="auto"/>
          <w:kern w:val="0"/>
          <w:sz w:val="28"/>
          <w:szCs w:val="28"/>
          <w:highlight w:val="none"/>
          <w:lang w:val="en-GB"/>
        </w:rPr>
        <w:t>资格、资信证明文件的；</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5）未按</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文件要求签字、签章的，或签字（签章）人无法定代表人有效委托的；</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6）</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文件规定为国产产品，提供进口产品参加</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的。</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val="en-GB"/>
        </w:rPr>
      </w:pPr>
      <w:r>
        <w:rPr>
          <w:rFonts w:hint="eastAsia" w:ascii="仿宋" w:hAnsi="仿宋" w:eastAsia="仿宋" w:cs="仿宋"/>
          <w:color w:val="auto"/>
          <w:kern w:val="0"/>
          <w:sz w:val="28"/>
          <w:szCs w:val="28"/>
          <w:highlight w:val="none"/>
        </w:rPr>
        <w:t>7）</w:t>
      </w:r>
      <w:r>
        <w:rPr>
          <w:rFonts w:hint="eastAsia" w:ascii="仿宋" w:hAnsi="仿宋" w:eastAsia="仿宋" w:cs="仿宋"/>
          <w:color w:val="auto"/>
          <w:kern w:val="0"/>
          <w:sz w:val="28"/>
          <w:szCs w:val="28"/>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val="en-GB"/>
        </w:rPr>
      </w:pPr>
      <w:r>
        <w:rPr>
          <w:rFonts w:hint="eastAsia" w:ascii="仿宋" w:hAnsi="仿宋" w:eastAsia="仿宋" w:cs="仿宋"/>
          <w:color w:val="auto"/>
          <w:kern w:val="0"/>
          <w:sz w:val="28"/>
          <w:szCs w:val="28"/>
          <w:highlight w:val="none"/>
        </w:rPr>
        <w:t>9）</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文件规定的其他响应无效条款。</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11.</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 xml:space="preserve"> </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val="en-GB"/>
        </w:rPr>
      </w:pPr>
      <w:r>
        <w:rPr>
          <w:rFonts w:hint="eastAsia" w:ascii="仿宋" w:hAnsi="仿宋" w:eastAsia="仿宋" w:cs="仿宋"/>
          <w:color w:val="auto"/>
          <w:kern w:val="0"/>
          <w:sz w:val="28"/>
          <w:szCs w:val="28"/>
          <w:highlight w:val="none"/>
          <w:lang w:val="en-GB"/>
        </w:rPr>
        <w:t>按照递交响应文件时间的顺序，</w:t>
      </w:r>
      <w:r>
        <w:rPr>
          <w:rFonts w:hint="eastAsia" w:ascii="仿宋" w:hAnsi="仿宋" w:eastAsia="仿宋" w:cs="仿宋"/>
          <w:color w:val="auto"/>
          <w:kern w:val="0"/>
          <w:sz w:val="28"/>
          <w:szCs w:val="28"/>
          <w:highlight w:val="none"/>
          <w:lang w:val="en-GB" w:eastAsia="zh-CN"/>
        </w:rPr>
        <w:t>谈判</w:t>
      </w:r>
      <w:r>
        <w:rPr>
          <w:rFonts w:hint="eastAsia" w:ascii="仿宋" w:hAnsi="仿宋" w:eastAsia="仿宋" w:cs="仿宋"/>
          <w:color w:val="auto"/>
          <w:kern w:val="0"/>
          <w:sz w:val="28"/>
          <w:szCs w:val="28"/>
          <w:highlight w:val="none"/>
          <w:lang w:val="en-GB"/>
        </w:rPr>
        <w:t>小组所有成员集中与单一供应商分别就符合采购需求、质量和服务等进行</w:t>
      </w:r>
      <w:r>
        <w:rPr>
          <w:rFonts w:hint="eastAsia" w:ascii="仿宋" w:hAnsi="仿宋" w:eastAsia="仿宋" w:cs="仿宋"/>
          <w:color w:val="auto"/>
          <w:kern w:val="0"/>
          <w:sz w:val="28"/>
          <w:szCs w:val="28"/>
          <w:highlight w:val="none"/>
          <w:lang w:val="en-GB" w:eastAsia="zh-CN"/>
        </w:rPr>
        <w:t>谈判</w:t>
      </w:r>
      <w:r>
        <w:rPr>
          <w:rFonts w:hint="eastAsia" w:ascii="仿宋" w:hAnsi="仿宋" w:eastAsia="仿宋" w:cs="仿宋"/>
          <w:color w:val="auto"/>
          <w:kern w:val="0"/>
          <w:sz w:val="28"/>
          <w:szCs w:val="28"/>
          <w:highlight w:val="none"/>
          <w:lang w:val="en-GB"/>
        </w:rPr>
        <w:t>，并了解其报价组成情况。</w:t>
      </w:r>
      <w:r>
        <w:rPr>
          <w:rFonts w:hint="eastAsia" w:ascii="仿宋" w:hAnsi="仿宋" w:eastAsia="仿宋" w:cs="仿宋"/>
          <w:color w:val="auto"/>
          <w:kern w:val="0"/>
          <w:sz w:val="28"/>
          <w:szCs w:val="28"/>
          <w:highlight w:val="none"/>
          <w:lang w:val="en-GB" w:eastAsia="zh-CN"/>
        </w:rPr>
        <w:t>谈判</w:t>
      </w:r>
      <w:r>
        <w:rPr>
          <w:rFonts w:hint="eastAsia" w:ascii="仿宋" w:hAnsi="仿宋" w:eastAsia="仿宋" w:cs="仿宋"/>
          <w:color w:val="auto"/>
          <w:kern w:val="0"/>
          <w:sz w:val="28"/>
          <w:szCs w:val="28"/>
          <w:highlight w:val="none"/>
          <w:lang w:val="en-GB"/>
        </w:rPr>
        <w:t>中，</w:t>
      </w:r>
      <w:r>
        <w:rPr>
          <w:rFonts w:hint="eastAsia" w:ascii="仿宋" w:hAnsi="仿宋" w:eastAsia="仿宋" w:cs="仿宋"/>
          <w:color w:val="auto"/>
          <w:kern w:val="0"/>
          <w:sz w:val="28"/>
          <w:szCs w:val="28"/>
          <w:highlight w:val="none"/>
          <w:lang w:val="en-GB" w:eastAsia="zh-CN"/>
        </w:rPr>
        <w:t>谈判</w:t>
      </w:r>
      <w:r>
        <w:rPr>
          <w:rFonts w:hint="eastAsia" w:ascii="仿宋" w:hAnsi="仿宋" w:eastAsia="仿宋" w:cs="仿宋"/>
          <w:color w:val="auto"/>
          <w:kern w:val="0"/>
          <w:sz w:val="28"/>
          <w:szCs w:val="28"/>
          <w:highlight w:val="none"/>
          <w:lang w:val="en-GB"/>
        </w:rPr>
        <w:t>的任何一方不得透露与</w:t>
      </w:r>
      <w:r>
        <w:rPr>
          <w:rFonts w:hint="eastAsia" w:ascii="仿宋" w:hAnsi="仿宋" w:eastAsia="仿宋" w:cs="仿宋"/>
          <w:color w:val="auto"/>
          <w:kern w:val="0"/>
          <w:sz w:val="28"/>
          <w:szCs w:val="28"/>
          <w:highlight w:val="none"/>
          <w:lang w:val="en-GB" w:eastAsia="zh-CN"/>
        </w:rPr>
        <w:t>谈判</w:t>
      </w:r>
      <w:r>
        <w:rPr>
          <w:rFonts w:hint="eastAsia" w:ascii="仿宋" w:hAnsi="仿宋" w:eastAsia="仿宋" w:cs="仿宋"/>
          <w:color w:val="auto"/>
          <w:kern w:val="0"/>
          <w:sz w:val="28"/>
          <w:szCs w:val="28"/>
          <w:highlight w:val="none"/>
          <w:lang w:val="en-GB"/>
        </w:rPr>
        <w:t>有关的其他供应商的技术资料、价格和其他信息。</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11.1</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文件修正</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（1）在</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过程中，</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小组可以根据</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文件和</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情况实质性变动采购需求中的技术、服务要求以及合同草案条款，但不得变动</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文件中的其他内容。实质性变动的内容，须经采购人代表确认。</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（2）对</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文件做出的实质性变动是</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文件的有效组成部分，</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小组应当及时以书面形式同时通知所有参加</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的供应商。</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（3）供应商按照</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文件的变动情况和</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小组就修正后的响应文件与响应供应商分别进行</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。代理机构对</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过程和</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内容作记录，</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小组召集人和响应供应商在记录上签字确认。</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小组可以根据情况进行三轮</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。第三轮</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为最终的</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11.2</w:t>
      </w:r>
      <w:r>
        <w:rPr>
          <w:rFonts w:hint="eastAsia" w:ascii="仿宋" w:hAnsi="仿宋" w:eastAsia="仿宋" w:cs="仿宋"/>
          <w:color w:val="auto"/>
          <w:kern w:val="0"/>
          <w:sz w:val="28"/>
          <w:szCs w:val="28"/>
          <w:highlight w:val="none"/>
        </w:rPr>
        <w:t>.错误修正</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1</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2</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3</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val="en-US" w:eastAsia="zh-CN"/>
        </w:rPr>
        <w:t>12</w:t>
      </w:r>
      <w:r>
        <w:rPr>
          <w:rFonts w:hint="eastAsia" w:ascii="仿宋" w:hAnsi="仿宋" w:eastAsia="仿宋" w:cs="仿宋"/>
          <w:color w:val="auto"/>
          <w:kern w:val="0"/>
          <w:sz w:val="28"/>
          <w:szCs w:val="28"/>
          <w:highlight w:val="none"/>
        </w:rPr>
        <w:t>.最后报价</w:t>
      </w:r>
      <w:r>
        <w:rPr>
          <w:rFonts w:hint="eastAsia" w:ascii="仿宋" w:hAnsi="仿宋" w:eastAsia="仿宋" w:cs="仿宋"/>
          <w:color w:val="auto"/>
          <w:kern w:val="0"/>
          <w:sz w:val="28"/>
          <w:szCs w:val="28"/>
          <w:highlight w:val="none"/>
          <w:lang w:eastAsia="zh-CN"/>
        </w:rPr>
        <w:t>和定标</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结束后，</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小组要求所有继续参加</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的供应商在规定时间内提交最后报价，提交最后报价的供应商不得少于3家；</w:t>
      </w:r>
      <w:r>
        <w:rPr>
          <w:rFonts w:hint="eastAsia" w:ascii="仿宋" w:hAnsi="仿宋" w:eastAsia="仿宋" w:cs="仿宋"/>
          <w:color w:val="auto"/>
          <w:kern w:val="0"/>
          <w:sz w:val="28"/>
          <w:szCs w:val="28"/>
          <w:highlight w:val="none"/>
          <w:lang w:eastAsia="zh-CN"/>
        </w:rPr>
        <w:t>本项目竞争性谈判预算单位为控制单价；</w:t>
      </w:r>
      <w:r>
        <w:rPr>
          <w:rFonts w:hint="eastAsia" w:ascii="仿宋" w:hAnsi="仿宋" w:eastAsia="仿宋" w:cs="仿宋"/>
          <w:color w:val="auto"/>
          <w:kern w:val="0"/>
          <w:sz w:val="28"/>
          <w:szCs w:val="28"/>
          <w:highlight w:val="none"/>
        </w:rPr>
        <w:t>最后报价超过了采购项目预算或</w:t>
      </w:r>
      <w:r>
        <w:rPr>
          <w:rFonts w:hint="eastAsia" w:ascii="仿宋" w:hAnsi="仿宋" w:eastAsia="仿宋" w:cs="仿宋"/>
          <w:color w:val="auto"/>
          <w:kern w:val="0"/>
          <w:sz w:val="28"/>
          <w:szCs w:val="28"/>
          <w:highlight w:val="none"/>
          <w:lang w:eastAsia="zh-CN"/>
        </w:rPr>
        <w:t>竞争性谈判控制单价</w:t>
      </w:r>
      <w:r>
        <w:rPr>
          <w:rFonts w:hint="eastAsia" w:ascii="仿宋" w:hAnsi="仿宋" w:eastAsia="仿宋" w:cs="仿宋"/>
          <w:color w:val="auto"/>
          <w:kern w:val="0"/>
          <w:sz w:val="28"/>
          <w:szCs w:val="28"/>
          <w:highlight w:val="none"/>
        </w:rPr>
        <w:t>的，</w:t>
      </w:r>
      <w:r>
        <w:rPr>
          <w:rFonts w:hint="eastAsia" w:ascii="仿宋" w:hAnsi="仿宋" w:eastAsia="仿宋" w:cs="仿宋"/>
          <w:color w:val="auto"/>
          <w:kern w:val="0"/>
          <w:sz w:val="28"/>
          <w:szCs w:val="28"/>
          <w:highlight w:val="none"/>
          <w:lang w:val="en-GB"/>
        </w:rPr>
        <w:t>被视为无效。</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rPr>
        <w:t>（2）</w:t>
      </w:r>
      <w:r>
        <w:rPr>
          <w:rFonts w:hint="eastAsia" w:ascii="仿宋" w:hAnsi="仿宋" w:eastAsia="仿宋" w:cs="仿宋"/>
          <w:color w:val="auto"/>
          <w:kern w:val="0"/>
          <w:sz w:val="28"/>
          <w:szCs w:val="28"/>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8"/>
          <w:szCs w:val="28"/>
          <w:highlight w:val="none"/>
          <w:lang w:val="en-US" w:eastAsia="zh-CN"/>
        </w:rPr>
        <w:t>鉴定、分类、组件（组卷）、排列、编号、编目、修裱、装订、编页、录入系统、装盒和排架等</w:t>
      </w:r>
      <w:r>
        <w:rPr>
          <w:rFonts w:hint="eastAsia" w:ascii="仿宋" w:hAnsi="仿宋" w:eastAsia="仿宋" w:cs="仿宋"/>
          <w:color w:val="auto"/>
          <w:kern w:val="0"/>
          <w:sz w:val="28"/>
          <w:szCs w:val="28"/>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w:t>
      </w:r>
      <w:r>
        <w:rPr>
          <w:rFonts w:hint="eastAsia" w:ascii="仿宋" w:hAnsi="仿宋" w:eastAsia="仿宋" w:cs="仿宋"/>
          <w:color w:val="auto"/>
          <w:kern w:val="0"/>
          <w:sz w:val="28"/>
          <w:szCs w:val="28"/>
          <w:highlight w:val="none"/>
        </w:rPr>
        <w:t>投标人的</w:t>
      </w:r>
      <w:r>
        <w:rPr>
          <w:rFonts w:hint="eastAsia" w:ascii="仿宋" w:hAnsi="仿宋" w:eastAsia="仿宋" w:cs="仿宋"/>
          <w:color w:val="auto"/>
          <w:kern w:val="0"/>
          <w:sz w:val="28"/>
          <w:szCs w:val="28"/>
          <w:highlight w:val="none"/>
          <w:lang w:eastAsia="zh-CN"/>
        </w:rPr>
        <w:t>分项</w:t>
      </w:r>
      <w:r>
        <w:rPr>
          <w:rFonts w:hint="eastAsia" w:ascii="仿宋" w:hAnsi="仿宋" w:eastAsia="仿宋" w:cs="仿宋"/>
          <w:color w:val="auto"/>
          <w:kern w:val="0"/>
          <w:sz w:val="28"/>
          <w:szCs w:val="28"/>
          <w:highlight w:val="none"/>
        </w:rPr>
        <w:t>投标</w:t>
      </w:r>
      <w:r>
        <w:rPr>
          <w:rFonts w:hint="eastAsia" w:ascii="仿宋" w:hAnsi="仿宋" w:eastAsia="仿宋" w:cs="仿宋"/>
          <w:color w:val="auto"/>
          <w:kern w:val="0"/>
          <w:sz w:val="28"/>
          <w:szCs w:val="28"/>
          <w:highlight w:val="none"/>
          <w:lang w:eastAsia="zh-CN"/>
        </w:rPr>
        <w:t>单价</w:t>
      </w:r>
      <w:r>
        <w:rPr>
          <w:rFonts w:hint="eastAsia" w:ascii="仿宋" w:hAnsi="仿宋" w:eastAsia="仿宋" w:cs="仿宋"/>
          <w:color w:val="auto"/>
          <w:kern w:val="0"/>
          <w:sz w:val="28"/>
          <w:szCs w:val="28"/>
          <w:highlight w:val="none"/>
        </w:rPr>
        <w:t>小于或等于</w:t>
      </w:r>
      <w:r>
        <w:rPr>
          <w:rFonts w:hint="eastAsia" w:ascii="仿宋" w:hAnsi="仿宋" w:eastAsia="仿宋" w:cs="仿宋"/>
          <w:color w:val="auto"/>
          <w:kern w:val="0"/>
          <w:sz w:val="28"/>
          <w:szCs w:val="28"/>
          <w:highlight w:val="none"/>
          <w:lang w:eastAsia="zh-CN"/>
        </w:rPr>
        <w:t>分项竞争性谈判</w:t>
      </w:r>
      <w:r>
        <w:rPr>
          <w:rFonts w:hint="eastAsia" w:ascii="仿宋" w:hAnsi="仿宋" w:eastAsia="仿宋" w:cs="仿宋"/>
          <w:color w:val="auto"/>
          <w:kern w:val="0"/>
          <w:sz w:val="28"/>
          <w:szCs w:val="28"/>
          <w:highlight w:val="none"/>
        </w:rPr>
        <w:t>控制</w:t>
      </w:r>
      <w:r>
        <w:rPr>
          <w:rFonts w:hint="eastAsia" w:ascii="仿宋" w:hAnsi="仿宋" w:eastAsia="仿宋" w:cs="仿宋"/>
          <w:color w:val="auto"/>
          <w:kern w:val="0"/>
          <w:sz w:val="28"/>
          <w:szCs w:val="28"/>
          <w:highlight w:val="none"/>
          <w:lang w:eastAsia="zh-CN"/>
        </w:rPr>
        <w:t>单价</w:t>
      </w:r>
      <w:r>
        <w:rPr>
          <w:rFonts w:hint="eastAsia" w:ascii="仿宋" w:hAnsi="仿宋" w:eastAsia="仿宋" w:cs="仿宋"/>
          <w:color w:val="auto"/>
          <w:kern w:val="0"/>
          <w:sz w:val="28"/>
          <w:szCs w:val="28"/>
          <w:highlight w:val="none"/>
        </w:rPr>
        <w:t>为有效报价，否则视为无效报价作废标处理。所有有效投标报价按</w:t>
      </w:r>
      <w:r>
        <w:rPr>
          <w:rFonts w:hint="eastAsia" w:ascii="仿宋" w:hAnsi="仿宋" w:eastAsia="仿宋" w:cs="仿宋"/>
          <w:color w:val="auto"/>
          <w:kern w:val="0"/>
          <w:sz w:val="28"/>
          <w:szCs w:val="28"/>
          <w:highlight w:val="none"/>
          <w:lang w:eastAsia="zh-CN"/>
        </w:rPr>
        <w:t>投标单价总和</w:t>
      </w:r>
      <w:r>
        <w:rPr>
          <w:rFonts w:hint="eastAsia" w:ascii="仿宋" w:hAnsi="仿宋" w:eastAsia="仿宋" w:cs="仿宋"/>
          <w:color w:val="auto"/>
          <w:kern w:val="0"/>
          <w:sz w:val="28"/>
          <w:szCs w:val="28"/>
          <w:highlight w:val="none"/>
        </w:rPr>
        <w:t>从低到高的顺序</w:t>
      </w:r>
      <w:r>
        <w:rPr>
          <w:rFonts w:hint="eastAsia" w:ascii="仿宋" w:hAnsi="仿宋" w:eastAsia="仿宋" w:cs="仿宋"/>
          <w:color w:val="auto"/>
          <w:kern w:val="0"/>
          <w:sz w:val="28"/>
          <w:szCs w:val="28"/>
          <w:highlight w:val="none"/>
          <w:lang w:eastAsia="zh-CN"/>
        </w:rPr>
        <w:t>依次</w:t>
      </w:r>
      <w:r>
        <w:rPr>
          <w:rFonts w:hint="eastAsia" w:ascii="仿宋" w:hAnsi="仿宋" w:eastAsia="仿宋" w:cs="仿宋"/>
          <w:color w:val="auto"/>
          <w:kern w:val="0"/>
          <w:sz w:val="28"/>
          <w:szCs w:val="28"/>
          <w:highlight w:val="none"/>
        </w:rPr>
        <w:t>进行排序，</w:t>
      </w:r>
      <w:r>
        <w:rPr>
          <w:rFonts w:hint="eastAsia" w:ascii="仿宋" w:hAnsi="仿宋" w:eastAsia="仿宋" w:cs="仿宋"/>
          <w:color w:val="auto"/>
          <w:kern w:val="0"/>
          <w:sz w:val="28"/>
          <w:szCs w:val="28"/>
          <w:highlight w:val="none"/>
          <w:lang w:eastAsia="zh-CN"/>
        </w:rPr>
        <w:t>投标单价总和</w:t>
      </w:r>
      <w:r>
        <w:rPr>
          <w:rFonts w:hint="eastAsia" w:ascii="仿宋" w:hAnsi="仿宋" w:eastAsia="仿宋" w:cs="仿宋"/>
          <w:color w:val="auto"/>
          <w:kern w:val="0"/>
          <w:sz w:val="28"/>
          <w:szCs w:val="28"/>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w:t>
      </w:r>
      <w:r>
        <w:rPr>
          <w:rFonts w:hint="eastAsia" w:ascii="仿宋" w:hAnsi="仿宋" w:eastAsia="仿宋" w:cs="仿宋"/>
          <w:color w:val="auto"/>
          <w:kern w:val="0"/>
          <w:sz w:val="28"/>
          <w:szCs w:val="28"/>
          <w:highlight w:val="none"/>
        </w:rPr>
        <w:t>当出现二个或以上相同的有效最低投标</w:t>
      </w:r>
      <w:r>
        <w:rPr>
          <w:rFonts w:hint="eastAsia" w:ascii="仿宋" w:hAnsi="仿宋" w:eastAsia="仿宋" w:cs="仿宋"/>
          <w:color w:val="auto"/>
          <w:kern w:val="0"/>
          <w:sz w:val="28"/>
          <w:szCs w:val="28"/>
          <w:highlight w:val="none"/>
          <w:lang w:eastAsia="zh-CN"/>
        </w:rPr>
        <w:t>单价总和</w:t>
      </w:r>
      <w:r>
        <w:rPr>
          <w:rFonts w:hint="eastAsia" w:ascii="仿宋" w:hAnsi="仿宋" w:eastAsia="仿宋" w:cs="仿宋"/>
          <w:color w:val="auto"/>
          <w:kern w:val="0"/>
          <w:sz w:val="28"/>
          <w:szCs w:val="28"/>
          <w:highlight w:val="none"/>
        </w:rPr>
        <w:t>时，采用抽签的方式确定中标人。</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bookmarkStart w:id="11" w:name="_Toc376848253"/>
      <w:r>
        <w:rPr>
          <w:rFonts w:hint="eastAsia" w:ascii="仿宋" w:hAnsi="仿宋" w:eastAsia="仿宋" w:cs="仿宋"/>
          <w:color w:val="auto"/>
          <w:kern w:val="0"/>
          <w:sz w:val="28"/>
          <w:szCs w:val="28"/>
          <w:highlight w:val="none"/>
          <w:lang w:val="en-US" w:eastAsia="zh-CN"/>
        </w:rPr>
        <w:t>13</w:t>
      </w:r>
      <w:r>
        <w:rPr>
          <w:rFonts w:hint="eastAsia" w:ascii="仿宋" w:hAnsi="仿宋" w:eastAsia="仿宋" w:cs="仿宋"/>
          <w:color w:val="auto"/>
          <w:kern w:val="0"/>
          <w:sz w:val="28"/>
          <w:szCs w:val="28"/>
          <w:highlight w:val="none"/>
        </w:rPr>
        <w:t>.终止</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采购活动的情形</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val="en-GB"/>
        </w:rPr>
      </w:pPr>
      <w:r>
        <w:rPr>
          <w:rFonts w:hint="eastAsia" w:ascii="仿宋" w:hAnsi="仿宋" w:eastAsia="仿宋" w:cs="仿宋"/>
          <w:color w:val="auto"/>
          <w:kern w:val="0"/>
          <w:sz w:val="28"/>
          <w:szCs w:val="28"/>
          <w:highlight w:val="none"/>
          <w:lang w:val="en-GB"/>
        </w:rPr>
        <w:t>出现下列情形之一的，终止</w:t>
      </w:r>
      <w:r>
        <w:rPr>
          <w:rFonts w:hint="eastAsia" w:ascii="仿宋" w:hAnsi="仿宋" w:eastAsia="仿宋" w:cs="仿宋"/>
          <w:color w:val="auto"/>
          <w:kern w:val="0"/>
          <w:sz w:val="28"/>
          <w:szCs w:val="28"/>
          <w:highlight w:val="none"/>
          <w:lang w:val="en-GB" w:eastAsia="zh-CN"/>
        </w:rPr>
        <w:t>谈判</w:t>
      </w:r>
      <w:r>
        <w:rPr>
          <w:rFonts w:hint="eastAsia" w:ascii="仿宋" w:hAnsi="仿宋" w:eastAsia="仿宋" w:cs="仿宋"/>
          <w:color w:val="auto"/>
          <w:kern w:val="0"/>
          <w:sz w:val="28"/>
          <w:szCs w:val="28"/>
          <w:highlight w:val="none"/>
          <w:lang w:val="en-GB"/>
        </w:rPr>
        <w:t>采购活动</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（1）因情况变化，不再符合规定的</w:t>
      </w:r>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采购方式适用情形的；</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（2）出现影响采购公正的违法、违规行为的。</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（3）在采购过程中符合竞争要求的供应商或者报价未超过采购预算的供应商不足3家的。</w:t>
      </w:r>
      <w:bookmarkStart w:id="12" w:name="_Toc377297026"/>
    </w:p>
    <w:bookmarkEnd w:id="11"/>
    <w:bookmarkEnd w:id="12"/>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bookmarkStart w:id="13" w:name="_Toc286758340"/>
      <w:r>
        <w:rPr>
          <w:rFonts w:hint="eastAsia" w:ascii="仿宋" w:hAnsi="仿宋" w:eastAsia="仿宋" w:cs="仿宋"/>
          <w:color w:val="auto"/>
          <w:kern w:val="0"/>
          <w:sz w:val="28"/>
          <w:szCs w:val="28"/>
          <w:highlight w:val="none"/>
          <w:lang w:val="en-US" w:eastAsia="zh-CN"/>
        </w:rPr>
        <w:t>14.</w:t>
      </w:r>
      <w:r>
        <w:rPr>
          <w:rFonts w:hint="eastAsia" w:ascii="仿宋" w:hAnsi="仿宋" w:eastAsia="仿宋" w:cs="仿宋"/>
          <w:color w:val="auto"/>
          <w:kern w:val="0"/>
          <w:sz w:val="28"/>
          <w:szCs w:val="28"/>
          <w:highlight w:val="none"/>
        </w:rPr>
        <w:t xml:space="preserve"> </w:t>
      </w:r>
      <w:bookmarkEnd w:id="13"/>
      <w:r>
        <w:rPr>
          <w:rFonts w:hint="eastAsia" w:ascii="仿宋" w:hAnsi="仿宋" w:eastAsia="仿宋" w:cs="仿宋"/>
          <w:color w:val="auto"/>
          <w:kern w:val="0"/>
          <w:sz w:val="28"/>
          <w:szCs w:val="28"/>
          <w:highlight w:val="none"/>
        </w:rPr>
        <w:t>成交结果公告</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成交供应商确定后，赣州市</w:t>
      </w:r>
      <w:r>
        <w:rPr>
          <w:rFonts w:hint="eastAsia" w:ascii="仿宋" w:hAnsi="仿宋" w:eastAsia="仿宋" w:cs="仿宋"/>
          <w:color w:val="auto"/>
          <w:kern w:val="0"/>
          <w:sz w:val="28"/>
          <w:szCs w:val="28"/>
          <w:highlight w:val="none"/>
          <w:lang w:eastAsia="zh-CN"/>
        </w:rPr>
        <w:t>肿瘤医院</w:t>
      </w:r>
      <w:r>
        <w:rPr>
          <w:rFonts w:hint="eastAsia" w:ascii="仿宋" w:hAnsi="仿宋" w:eastAsia="仿宋" w:cs="仿宋"/>
          <w:color w:val="auto"/>
          <w:kern w:val="0"/>
          <w:sz w:val="28"/>
          <w:szCs w:val="28"/>
          <w:highlight w:val="none"/>
        </w:rPr>
        <w:t>网上公告成交结果，公告期限为1个工作日。向成交供应商发出成交通知书。成交通知书是合同的一个组成部分。</w:t>
      </w:r>
    </w:p>
    <w:bookmarkEnd w:id="10"/>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sz w:val="28"/>
          <w:szCs w:val="28"/>
          <w:highlight w:val="none"/>
        </w:rPr>
      </w:pPr>
      <w:bookmarkStart w:id="14" w:name="_Toc519"/>
      <w:bookmarkStart w:id="15" w:name="_Toc29202"/>
      <w:bookmarkStart w:id="16" w:name="_Toc361733094"/>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五</w:t>
      </w:r>
      <w:r>
        <w:rPr>
          <w:rFonts w:hint="eastAsia" w:ascii="仿宋" w:hAnsi="仿宋" w:eastAsia="仿宋" w:cs="仿宋"/>
          <w:color w:val="auto"/>
          <w:sz w:val="28"/>
          <w:szCs w:val="28"/>
          <w:highlight w:val="none"/>
        </w:rPr>
        <w:t>）授予合同</w:t>
      </w:r>
      <w:bookmarkEnd w:id="14"/>
      <w:bookmarkEnd w:id="15"/>
    </w:p>
    <w:p>
      <w:pPr>
        <w:pageBreakBefore w:val="0"/>
        <w:kinsoku/>
        <w:overflowPunct/>
        <w:topLinePunct w:val="0"/>
        <w:autoSpaceDE/>
        <w:autoSpaceDN/>
        <w:bidi w:val="0"/>
        <w:adjustRightInd/>
        <w:spacing w:line="360" w:lineRule="auto"/>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15.</w:t>
      </w:r>
      <w:r>
        <w:rPr>
          <w:rFonts w:hint="eastAsia" w:ascii="仿宋" w:hAnsi="仿宋" w:eastAsia="仿宋" w:cs="仿宋"/>
          <w:b/>
          <w:color w:val="auto"/>
          <w:sz w:val="28"/>
          <w:szCs w:val="28"/>
          <w:highlight w:val="none"/>
          <w:lang w:eastAsia="zh-CN"/>
        </w:rPr>
        <w:t>成交</w:t>
      </w:r>
      <w:r>
        <w:rPr>
          <w:rFonts w:hint="eastAsia" w:ascii="仿宋" w:hAnsi="仿宋" w:eastAsia="仿宋" w:cs="仿宋"/>
          <w:b/>
          <w:color w:val="auto"/>
          <w:sz w:val="28"/>
          <w:szCs w:val="28"/>
          <w:highlight w:val="none"/>
        </w:rPr>
        <w:t>通知书</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竞争性谈判人</w:t>
      </w:r>
      <w:r>
        <w:rPr>
          <w:rFonts w:hint="eastAsia" w:ascii="仿宋" w:hAnsi="仿宋" w:eastAsia="仿宋" w:cs="仿宋"/>
          <w:color w:val="auto"/>
          <w:sz w:val="28"/>
          <w:szCs w:val="28"/>
          <w:highlight w:val="none"/>
        </w:rPr>
        <w:t>在中标人确定后2个工作日内向中标人发出《</w:t>
      </w:r>
      <w:r>
        <w:rPr>
          <w:rFonts w:hint="eastAsia" w:ascii="仿宋" w:hAnsi="仿宋" w:eastAsia="仿宋" w:cs="仿宋"/>
          <w:color w:val="auto"/>
          <w:sz w:val="28"/>
          <w:szCs w:val="28"/>
          <w:highlight w:val="none"/>
          <w:lang w:eastAsia="zh-CN"/>
        </w:rPr>
        <w:t>成交</w:t>
      </w:r>
      <w:r>
        <w:rPr>
          <w:rFonts w:hint="eastAsia" w:ascii="仿宋" w:hAnsi="仿宋" w:eastAsia="仿宋" w:cs="仿宋"/>
          <w:color w:val="auto"/>
          <w:sz w:val="28"/>
          <w:szCs w:val="28"/>
          <w:highlight w:val="none"/>
        </w:rPr>
        <w:t>通知书》。</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成交</w:t>
      </w:r>
      <w:r>
        <w:rPr>
          <w:rFonts w:hint="eastAsia" w:ascii="仿宋" w:hAnsi="仿宋" w:eastAsia="仿宋" w:cs="仿宋"/>
          <w:color w:val="auto"/>
          <w:sz w:val="28"/>
          <w:szCs w:val="28"/>
          <w:highlight w:val="none"/>
        </w:rPr>
        <w:t>通知书》是合同的一个组成部分。</w:t>
      </w:r>
    </w:p>
    <w:p>
      <w:pPr>
        <w:pageBreakBefore w:val="0"/>
        <w:kinsoku/>
        <w:overflowPunct/>
        <w:topLinePunct w:val="0"/>
        <w:autoSpaceDE/>
        <w:autoSpaceDN/>
        <w:bidi w:val="0"/>
        <w:adjustRightInd/>
        <w:spacing w:line="360" w:lineRule="auto"/>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16.</w:t>
      </w:r>
      <w:r>
        <w:rPr>
          <w:rFonts w:hint="eastAsia" w:ascii="仿宋" w:hAnsi="仿宋" w:eastAsia="仿宋" w:cs="仿宋"/>
          <w:b/>
          <w:color w:val="auto"/>
          <w:sz w:val="28"/>
          <w:szCs w:val="28"/>
          <w:highlight w:val="none"/>
        </w:rPr>
        <w:t>签订合同</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16</w:t>
      </w:r>
      <w:r>
        <w:rPr>
          <w:rFonts w:hint="eastAsia" w:ascii="仿宋" w:hAnsi="仿宋" w:eastAsia="仿宋" w:cs="仿宋"/>
          <w:color w:val="auto"/>
          <w:sz w:val="28"/>
          <w:szCs w:val="28"/>
          <w:highlight w:val="none"/>
        </w:rPr>
        <w:t>.1 中标人应</w:t>
      </w:r>
      <w:r>
        <w:rPr>
          <w:rFonts w:hint="eastAsia" w:ascii="仿宋" w:hAnsi="仿宋" w:eastAsia="仿宋" w:cs="仿宋"/>
          <w:color w:val="auto"/>
          <w:kern w:val="0"/>
          <w:sz w:val="28"/>
          <w:szCs w:val="28"/>
          <w:highlight w:val="none"/>
        </w:rPr>
        <w:t>自</w:t>
      </w:r>
      <w:r>
        <w:rPr>
          <w:rFonts w:hint="eastAsia" w:ascii="仿宋" w:hAnsi="仿宋" w:eastAsia="仿宋" w:cs="仿宋"/>
          <w:color w:val="auto"/>
          <w:kern w:val="0"/>
          <w:sz w:val="28"/>
          <w:szCs w:val="28"/>
          <w:highlight w:val="none"/>
          <w:lang w:eastAsia="zh-CN"/>
        </w:rPr>
        <w:t>成交</w:t>
      </w:r>
      <w:r>
        <w:rPr>
          <w:rFonts w:hint="eastAsia" w:ascii="仿宋" w:hAnsi="仿宋" w:eastAsia="仿宋" w:cs="仿宋"/>
          <w:color w:val="auto"/>
          <w:kern w:val="0"/>
          <w:sz w:val="28"/>
          <w:szCs w:val="28"/>
          <w:highlight w:val="none"/>
        </w:rPr>
        <w:t>公示期</w:t>
      </w:r>
      <w:r>
        <w:rPr>
          <w:rFonts w:hint="eastAsia" w:ascii="仿宋" w:hAnsi="仿宋" w:eastAsia="仿宋" w:cs="仿宋"/>
          <w:color w:val="auto"/>
          <w:kern w:val="0"/>
          <w:sz w:val="28"/>
          <w:szCs w:val="28"/>
          <w:highlight w:val="none"/>
          <w:lang w:eastAsia="zh-CN"/>
        </w:rPr>
        <w:t>（一个工作日）</w:t>
      </w:r>
      <w:r>
        <w:rPr>
          <w:rFonts w:hint="eastAsia" w:ascii="仿宋" w:hAnsi="仿宋" w:eastAsia="仿宋" w:cs="仿宋"/>
          <w:color w:val="auto"/>
          <w:kern w:val="0"/>
          <w:sz w:val="28"/>
          <w:szCs w:val="28"/>
          <w:highlight w:val="none"/>
        </w:rPr>
        <w:t>结束且质疑期届满之日起</w:t>
      </w:r>
      <w:r>
        <w:rPr>
          <w:rFonts w:hint="eastAsia" w:ascii="仿宋" w:hAnsi="仿宋" w:eastAsia="仿宋" w:cs="仿宋"/>
          <w:color w:val="auto"/>
          <w:kern w:val="0"/>
          <w:sz w:val="28"/>
          <w:szCs w:val="28"/>
          <w:highlight w:val="none"/>
          <w:lang w:val="en-US" w:eastAsia="zh-CN"/>
        </w:rPr>
        <w:t>20</w:t>
      </w:r>
      <w:r>
        <w:rPr>
          <w:rFonts w:hint="eastAsia" w:ascii="仿宋" w:hAnsi="仿宋" w:eastAsia="仿宋" w:cs="仿宋"/>
          <w:color w:val="auto"/>
          <w:kern w:val="0"/>
          <w:sz w:val="28"/>
          <w:szCs w:val="28"/>
          <w:highlight w:val="none"/>
        </w:rPr>
        <w:t>日内</w:t>
      </w:r>
      <w:r>
        <w:rPr>
          <w:rFonts w:hint="eastAsia" w:ascii="仿宋" w:hAnsi="仿宋" w:eastAsia="仿宋" w:cs="仿宋"/>
          <w:color w:val="auto"/>
          <w:sz w:val="28"/>
          <w:szCs w:val="28"/>
          <w:highlight w:val="none"/>
        </w:rPr>
        <w:t>与</w:t>
      </w:r>
      <w:r>
        <w:rPr>
          <w:rFonts w:hint="eastAsia" w:ascii="仿宋" w:hAnsi="仿宋" w:eastAsia="仿宋" w:cs="仿宋"/>
          <w:color w:val="auto"/>
          <w:sz w:val="28"/>
          <w:szCs w:val="28"/>
          <w:highlight w:val="none"/>
          <w:lang w:eastAsia="zh-CN"/>
        </w:rPr>
        <w:t>竞争性谈判人</w:t>
      </w:r>
      <w:r>
        <w:rPr>
          <w:rFonts w:hint="eastAsia" w:ascii="仿宋" w:hAnsi="仿宋" w:eastAsia="仿宋" w:cs="仿宋"/>
          <w:color w:val="auto"/>
          <w:sz w:val="28"/>
          <w:szCs w:val="28"/>
          <w:highlight w:val="none"/>
        </w:rPr>
        <w:t>签订合同，否则按投标有效期内撤回其投标处理。</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16</w:t>
      </w:r>
      <w:r>
        <w:rPr>
          <w:rFonts w:hint="eastAsia" w:ascii="仿宋" w:hAnsi="仿宋" w:eastAsia="仿宋" w:cs="仿宋"/>
          <w:color w:val="auto"/>
          <w:sz w:val="28"/>
          <w:szCs w:val="28"/>
          <w:highlight w:val="none"/>
        </w:rPr>
        <w:t xml:space="preserve">.2 </w:t>
      </w:r>
      <w:r>
        <w:rPr>
          <w:rFonts w:hint="eastAsia" w:ascii="仿宋" w:hAnsi="仿宋" w:eastAsia="仿宋" w:cs="仿宋"/>
          <w:color w:val="auto"/>
          <w:sz w:val="28"/>
          <w:szCs w:val="28"/>
          <w:highlight w:val="none"/>
          <w:lang w:eastAsia="zh-CN"/>
        </w:rPr>
        <w:t>竞争性谈判</w:t>
      </w:r>
      <w:r>
        <w:rPr>
          <w:rFonts w:hint="eastAsia" w:ascii="仿宋" w:hAnsi="仿宋" w:eastAsia="仿宋" w:cs="仿宋"/>
          <w:color w:val="auto"/>
          <w:sz w:val="28"/>
          <w:szCs w:val="28"/>
          <w:highlight w:val="none"/>
        </w:rPr>
        <w:t>文件、中标人的</w:t>
      </w:r>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sz w:val="28"/>
          <w:szCs w:val="28"/>
          <w:highlight w:val="none"/>
        </w:rPr>
        <w:t>及评标过程中有关澄清文件均应作为合同附件。</w:t>
      </w:r>
    </w:p>
    <w:p>
      <w:pPr>
        <w:pStyle w:val="4"/>
        <w:pageBreakBefore w:val="0"/>
        <w:kinsoku/>
        <w:overflowPunct/>
        <w:topLinePunct w:val="0"/>
        <w:autoSpaceDE/>
        <w:autoSpaceDN/>
        <w:bidi w:val="0"/>
        <w:adjustRightInd/>
        <w:spacing w:before="0" w:after="0" w:line="360" w:lineRule="auto"/>
        <w:jc w:val="both"/>
        <w:textAlignment w:val="auto"/>
        <w:rPr>
          <w:rFonts w:hint="eastAsia" w:ascii="仿宋" w:hAnsi="仿宋" w:eastAsia="仿宋" w:cs="仿宋"/>
          <w:color w:val="auto"/>
          <w:kern w:val="0"/>
          <w:sz w:val="28"/>
          <w:szCs w:val="28"/>
          <w:highlight w:val="none"/>
        </w:rPr>
      </w:pPr>
      <w:bookmarkStart w:id="17" w:name="_Toc527"/>
    </w:p>
    <w:bookmarkEnd w:id="16"/>
    <w:bookmarkEnd w:id="17"/>
    <w:p>
      <w:pPr>
        <w:rPr>
          <w:rFonts w:hint="eastAsia" w:ascii="仿宋" w:hAnsi="仿宋" w:eastAsia="仿宋" w:cs="仿宋"/>
          <w:color w:val="auto"/>
          <w:kern w:val="0"/>
          <w:sz w:val="28"/>
          <w:szCs w:val="28"/>
          <w:highlight w:val="none"/>
        </w:rPr>
      </w:pPr>
    </w:p>
    <w:p>
      <w:pPr>
        <w:pStyle w:val="2"/>
        <w:rPr>
          <w:rFonts w:hint="eastAsia" w:ascii="仿宋" w:hAnsi="仿宋" w:eastAsia="仿宋" w:cs="仿宋"/>
          <w:color w:val="auto"/>
          <w:kern w:val="0"/>
          <w:sz w:val="28"/>
          <w:szCs w:val="28"/>
          <w:highlight w:val="none"/>
        </w:rPr>
      </w:pPr>
    </w:p>
    <w:p>
      <w:pPr>
        <w:pStyle w:val="2"/>
        <w:rPr>
          <w:rFonts w:hint="eastAsia" w:ascii="仿宋" w:hAnsi="仿宋" w:eastAsia="仿宋" w:cs="仿宋"/>
          <w:color w:val="auto"/>
          <w:kern w:val="0"/>
          <w:sz w:val="28"/>
          <w:szCs w:val="28"/>
          <w:highlight w:val="none"/>
        </w:rPr>
      </w:pPr>
    </w:p>
    <w:p>
      <w:pPr>
        <w:pStyle w:val="2"/>
        <w:rPr>
          <w:rFonts w:hint="eastAsia" w:ascii="仿宋" w:hAnsi="仿宋" w:eastAsia="仿宋" w:cs="仿宋"/>
          <w:color w:val="auto"/>
          <w:kern w:val="0"/>
          <w:sz w:val="28"/>
          <w:szCs w:val="28"/>
          <w:highlight w:val="none"/>
        </w:rPr>
      </w:pPr>
    </w:p>
    <w:p>
      <w:pPr>
        <w:pStyle w:val="2"/>
        <w:rPr>
          <w:rFonts w:hint="eastAsia" w:ascii="仿宋" w:hAnsi="仿宋" w:eastAsia="仿宋" w:cs="仿宋"/>
          <w:color w:val="auto"/>
          <w:kern w:val="0"/>
          <w:sz w:val="28"/>
          <w:szCs w:val="28"/>
          <w:highlight w:val="none"/>
        </w:rPr>
      </w:pPr>
    </w:p>
    <w:p>
      <w:pPr>
        <w:pStyle w:val="2"/>
        <w:rPr>
          <w:rFonts w:hint="eastAsia" w:ascii="仿宋" w:hAnsi="仿宋" w:eastAsia="仿宋" w:cs="仿宋"/>
          <w:color w:val="auto"/>
          <w:kern w:val="0"/>
          <w:sz w:val="28"/>
          <w:szCs w:val="28"/>
          <w:highlight w:val="none"/>
        </w:rPr>
      </w:pPr>
    </w:p>
    <w:p>
      <w:pPr>
        <w:pStyle w:val="2"/>
        <w:rPr>
          <w:rFonts w:hint="eastAsia" w:ascii="仿宋" w:hAnsi="仿宋" w:eastAsia="仿宋" w:cs="仿宋"/>
          <w:color w:val="auto"/>
          <w:kern w:val="0"/>
          <w:sz w:val="28"/>
          <w:szCs w:val="28"/>
          <w:highlight w:val="none"/>
        </w:rPr>
      </w:pPr>
    </w:p>
    <w:p>
      <w:pPr>
        <w:pStyle w:val="3"/>
        <w:rPr>
          <w:rFonts w:hint="eastAsia" w:ascii="仿宋" w:hAnsi="仿宋" w:eastAsia="仿宋" w:cs="仿宋"/>
          <w:color w:val="auto"/>
          <w:kern w:val="0"/>
          <w:sz w:val="28"/>
          <w:szCs w:val="28"/>
          <w:highlight w:val="none"/>
        </w:rPr>
      </w:pPr>
    </w:p>
    <w:p>
      <w:pPr>
        <w:pStyle w:val="3"/>
        <w:rPr>
          <w:rFonts w:hint="eastAsia" w:ascii="仿宋" w:hAnsi="仿宋" w:eastAsia="仿宋" w:cs="仿宋"/>
          <w:color w:val="auto"/>
          <w:kern w:val="0"/>
          <w:sz w:val="28"/>
          <w:szCs w:val="28"/>
          <w:highlight w:val="none"/>
        </w:rPr>
      </w:pPr>
    </w:p>
    <w:p>
      <w:pPr>
        <w:pStyle w:val="3"/>
        <w:rPr>
          <w:rFonts w:hint="eastAsia" w:ascii="仿宋" w:hAnsi="仿宋" w:eastAsia="仿宋" w:cs="仿宋"/>
          <w:color w:val="auto"/>
          <w:kern w:val="0"/>
          <w:sz w:val="28"/>
          <w:szCs w:val="28"/>
          <w:highlight w:val="none"/>
        </w:rPr>
      </w:pPr>
    </w:p>
    <w:p>
      <w:pPr>
        <w:pStyle w:val="2"/>
        <w:rPr>
          <w:rFonts w:hint="eastAsia" w:ascii="仿宋" w:hAnsi="仿宋" w:eastAsia="仿宋" w:cs="仿宋"/>
          <w:color w:val="auto"/>
          <w:kern w:val="0"/>
          <w:sz w:val="28"/>
          <w:szCs w:val="28"/>
          <w:highlight w:val="none"/>
        </w:rPr>
      </w:pPr>
    </w:p>
    <w:p>
      <w:pPr>
        <w:pStyle w:val="5"/>
        <w:numPr>
          <w:numId w:val="0"/>
        </w:numPr>
        <w:ind w:leftChars="0"/>
        <w:jc w:val="both"/>
        <w:rPr>
          <w:rFonts w:hint="eastAsia" w:ascii="仿宋" w:hAnsi="仿宋" w:eastAsia="仿宋" w:cs="仿宋"/>
          <w:color w:val="auto"/>
          <w:sz w:val="28"/>
          <w:szCs w:val="28"/>
          <w:highlight w:val="none"/>
          <w:lang w:val="en-US" w:eastAsia="zh-CN"/>
        </w:rPr>
      </w:pPr>
      <w:bookmarkStart w:id="18" w:name="_Toc5593"/>
      <w:r>
        <w:rPr>
          <w:rFonts w:hint="eastAsia" w:ascii="仿宋" w:hAnsi="仿宋" w:eastAsia="仿宋" w:cs="仿宋"/>
          <w:color w:val="auto"/>
          <w:sz w:val="28"/>
          <w:szCs w:val="28"/>
          <w:highlight w:val="none"/>
          <w:lang w:val="en-US" w:eastAsia="zh-CN"/>
        </w:rPr>
        <w:t>三、采购需求</w:t>
      </w:r>
    </w:p>
    <w:p>
      <w:pPr>
        <w:rPr>
          <w:rFonts w:ascii="方正小标宋简体" w:eastAsia="方正小标宋简体"/>
          <w:sz w:val="28"/>
          <w:szCs w:val="28"/>
        </w:rPr>
      </w:pPr>
      <w:r>
        <w:rPr>
          <w:rFonts w:hint="eastAsia" w:ascii="方正小标宋简体" w:eastAsia="方正小标宋简体"/>
          <w:sz w:val="28"/>
          <w:szCs w:val="28"/>
        </w:rPr>
        <w:t>（</w:t>
      </w:r>
      <w:r>
        <w:rPr>
          <w:rFonts w:hint="eastAsia" w:ascii="方正小标宋简体" w:eastAsia="方正小标宋简体"/>
          <w:sz w:val="28"/>
          <w:szCs w:val="28"/>
          <w:lang w:eastAsia="zh-CN"/>
        </w:rPr>
        <w:t>一</w:t>
      </w:r>
      <w:r>
        <w:rPr>
          <w:rFonts w:hint="eastAsia" w:ascii="方正小标宋简体" w:eastAsia="方正小标宋简体"/>
          <w:sz w:val="28"/>
          <w:szCs w:val="28"/>
        </w:rPr>
        <w:t>）项目整体需求</w:t>
      </w:r>
    </w:p>
    <w:p>
      <w:pPr>
        <w:ind w:firstLine="560" w:firstLineChars="200"/>
        <w:rPr>
          <w:rFonts w:hint="eastAsia" w:ascii="仿宋_GB2312" w:eastAsia="仿宋_GB2312"/>
          <w:sz w:val="28"/>
          <w:szCs w:val="28"/>
        </w:rPr>
      </w:pPr>
      <w:r>
        <w:rPr>
          <w:rFonts w:hint="eastAsia" w:ascii="仿宋_GB2312" w:eastAsia="仿宋_GB2312"/>
          <w:sz w:val="28"/>
          <w:szCs w:val="28"/>
        </w:rPr>
        <w:t>该服务项目为本地化服务，为全托管式外包，服务外包期间内,</w:t>
      </w:r>
      <w:r>
        <w:rPr>
          <w:rFonts w:hint="eastAsia" w:ascii="仿宋_GB2312" w:eastAsia="仿宋_GB2312"/>
          <w:sz w:val="28"/>
          <w:szCs w:val="28"/>
          <w:lang w:eastAsia="zh-CN"/>
        </w:rPr>
        <w:t>供应商</w:t>
      </w:r>
      <w:r>
        <w:rPr>
          <w:rFonts w:hint="eastAsia" w:ascii="仿宋_GB2312" w:eastAsia="仿宋_GB2312"/>
          <w:sz w:val="28"/>
          <w:szCs w:val="28"/>
        </w:rPr>
        <w:t>承担服务外包项目范围内硬件的维修及巡检、消耗材料补充等工作内容，并安排专业服务人员日常值班，服从医院信息科管理。</w:t>
      </w:r>
      <w:r>
        <w:rPr>
          <w:rFonts w:hint="eastAsia" w:ascii="仿宋_GB2312" w:eastAsia="仿宋_GB2312"/>
          <w:sz w:val="28"/>
          <w:szCs w:val="28"/>
          <w:lang w:eastAsia="zh-CN"/>
        </w:rPr>
        <w:t>供应商</w:t>
      </w:r>
      <w:r>
        <w:rPr>
          <w:rFonts w:hint="eastAsia" w:ascii="仿宋_GB2312" w:eastAsia="仿宋_GB2312"/>
          <w:sz w:val="28"/>
          <w:szCs w:val="28"/>
        </w:rPr>
        <w:t>应具备专业的软件维护能力和设备维修维护技术能力，同时有充足的备件库和有效的应急方案。应体现专业、及时、高效原则，以达到医院提升管理品质和降低医院管理成本的目的。</w:t>
      </w:r>
    </w:p>
    <w:p>
      <w:pPr>
        <w:rPr>
          <w:rFonts w:hint="eastAsia" w:ascii="方正小标宋简体" w:eastAsia="方正小标宋简体"/>
          <w:sz w:val="28"/>
          <w:szCs w:val="28"/>
        </w:rPr>
      </w:pPr>
      <w:r>
        <w:rPr>
          <w:rFonts w:hint="eastAsia" w:ascii="方正小标宋简体" w:eastAsia="方正小标宋简体"/>
          <w:sz w:val="28"/>
          <w:szCs w:val="28"/>
          <w:lang w:eastAsia="zh-CN"/>
        </w:rPr>
        <w:t>（二）</w:t>
      </w:r>
      <w:r>
        <w:rPr>
          <w:rFonts w:hint="eastAsia" w:ascii="方正小标宋简体" w:eastAsia="方正小标宋简体"/>
          <w:sz w:val="28"/>
          <w:szCs w:val="28"/>
        </w:rPr>
        <w:t>项目服务</w:t>
      </w:r>
      <w:r>
        <w:rPr>
          <w:rFonts w:hint="eastAsia" w:ascii="方正小标宋简体" w:eastAsia="方正小标宋简体"/>
          <w:sz w:val="28"/>
          <w:szCs w:val="28"/>
          <w:lang w:eastAsia="zh-CN"/>
        </w:rPr>
        <w:t>范围与</w:t>
      </w:r>
      <w:r>
        <w:rPr>
          <w:rFonts w:hint="eastAsia" w:ascii="方正小标宋简体" w:eastAsia="方正小标宋简体"/>
          <w:sz w:val="28"/>
          <w:szCs w:val="28"/>
        </w:rPr>
        <w:t>内容</w:t>
      </w:r>
    </w:p>
    <w:p>
      <w:pPr>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全院</w:t>
      </w:r>
      <w:r>
        <w:rPr>
          <w:rFonts w:hint="eastAsia" w:ascii="仿宋_GB2312" w:eastAsia="仿宋_GB2312"/>
          <w:sz w:val="28"/>
          <w:szCs w:val="28"/>
        </w:rPr>
        <w:t>打印机、扫描枪、刷卡器维修及耗材更换、各类电脑配件</w:t>
      </w:r>
      <w:r>
        <w:rPr>
          <w:rFonts w:hint="eastAsia" w:ascii="仿宋_GB2312" w:eastAsia="仿宋_GB2312"/>
          <w:sz w:val="28"/>
          <w:szCs w:val="28"/>
          <w:lang w:eastAsia="zh-CN"/>
        </w:rPr>
        <w:t>、</w:t>
      </w:r>
      <w:r>
        <w:rPr>
          <w:rFonts w:hint="eastAsia" w:ascii="仿宋_GB2312" w:eastAsia="仿宋_GB2312"/>
          <w:sz w:val="28"/>
          <w:szCs w:val="28"/>
        </w:rPr>
        <w:t>自助终端内各类耗材</w:t>
      </w:r>
      <w:r>
        <w:rPr>
          <w:rFonts w:hint="eastAsia" w:ascii="仿宋_GB2312" w:eastAsia="仿宋_GB2312"/>
          <w:sz w:val="28"/>
          <w:szCs w:val="28"/>
          <w:lang w:eastAsia="zh-CN"/>
        </w:rPr>
        <w:t>、</w:t>
      </w:r>
      <w:r>
        <w:rPr>
          <w:rFonts w:hint="eastAsia" w:ascii="仿宋_GB2312" w:eastAsia="仿宋_GB2312"/>
          <w:sz w:val="28"/>
          <w:szCs w:val="28"/>
        </w:rPr>
        <w:t>打印服务管理等故障。维护保修范围内的设备配件、维修费包干计算费用，打印机及其他设备的维修及更换配件不产生费用，打印机耗材只计算耗材费用。其他相关外设维修（刷卡器、鼠标、键盘等）按实际损耗计费。</w:t>
      </w:r>
    </w:p>
    <w:p>
      <w:pPr>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各类打印机驱动程序安装和升级。</w:t>
      </w:r>
    </w:p>
    <w:p>
      <w:pPr>
        <w:rPr>
          <w:rFonts w:hint="eastAsia" w:ascii="方正小标宋简体" w:eastAsia="方正小标宋简体"/>
          <w:sz w:val="28"/>
          <w:szCs w:val="28"/>
        </w:rPr>
      </w:pPr>
      <w:r>
        <w:rPr>
          <w:rFonts w:hint="eastAsia" w:ascii="方正小标宋简体" w:eastAsia="方正小标宋简体"/>
          <w:sz w:val="28"/>
          <w:szCs w:val="28"/>
          <w:lang w:eastAsia="zh-CN"/>
        </w:rPr>
        <w:t>（三）服务</w:t>
      </w:r>
      <w:r>
        <w:rPr>
          <w:rFonts w:hint="eastAsia" w:ascii="方正小标宋简体" w:eastAsia="方正小标宋简体"/>
          <w:sz w:val="28"/>
          <w:szCs w:val="28"/>
        </w:rPr>
        <w:t>标准</w:t>
      </w:r>
    </w:p>
    <w:p>
      <w:pPr>
        <w:rPr>
          <w:rFonts w:hint="eastAsia" w:ascii="仿宋_GB2312" w:eastAsia="仿宋_GB2312"/>
          <w:sz w:val="28"/>
          <w:szCs w:val="28"/>
        </w:rPr>
      </w:pPr>
      <w:r>
        <w:rPr>
          <w:rFonts w:hint="eastAsia" w:ascii="仿宋_GB2312" w:eastAsia="仿宋_GB2312"/>
          <w:sz w:val="28"/>
          <w:szCs w:val="28"/>
        </w:rPr>
        <w:t>1、工作日提供</w:t>
      </w:r>
      <w:r>
        <w:rPr>
          <w:rFonts w:hint="eastAsia" w:ascii="仿宋_GB2312" w:eastAsia="仿宋_GB2312"/>
          <w:sz w:val="28"/>
          <w:szCs w:val="28"/>
          <w:lang w:eastAsia="zh-CN"/>
        </w:rPr>
        <w:t>至少</w:t>
      </w:r>
      <w:r>
        <w:rPr>
          <w:rFonts w:hint="eastAsia" w:ascii="仿宋_GB2312" w:eastAsia="仿宋_GB2312"/>
          <w:sz w:val="28"/>
          <w:szCs w:val="28"/>
          <w:lang w:val="en-US" w:eastAsia="zh-CN"/>
        </w:rPr>
        <w:t>1</w:t>
      </w:r>
      <w:r>
        <w:rPr>
          <w:rFonts w:hint="eastAsia" w:ascii="仿宋_GB2312" w:eastAsia="仿宋_GB2312"/>
          <w:sz w:val="28"/>
          <w:szCs w:val="28"/>
        </w:rPr>
        <w:t>名具有独立工作能力的技术维护人员常驻医院，处理医院各科室的报修任务，服从医院工作安排，所有维修单必须经过使用科室负责人或值班医生(护士)签字确认。</w:t>
      </w:r>
    </w:p>
    <w:p>
      <w:pPr>
        <w:rPr>
          <w:rFonts w:hint="eastAsia" w:ascii="仿宋_GB2312" w:eastAsia="仿宋_GB2312"/>
          <w:sz w:val="28"/>
          <w:szCs w:val="28"/>
        </w:rPr>
      </w:pPr>
      <w:r>
        <w:rPr>
          <w:rFonts w:hint="eastAsia" w:ascii="仿宋_GB2312" w:eastAsia="仿宋_GB2312"/>
          <w:sz w:val="28"/>
          <w:szCs w:val="28"/>
        </w:rPr>
        <w:t>2、报障维修按照任务顺序及时进入现场维修，7*24小时全天</w:t>
      </w:r>
      <w:r>
        <w:rPr>
          <w:rFonts w:ascii="仿宋_GB2312" w:eastAsia="仿宋_GB2312"/>
          <w:sz w:val="28"/>
          <w:szCs w:val="28"/>
        </w:rPr>
        <w:t>20</w:t>
      </w:r>
      <w:r>
        <w:rPr>
          <w:rFonts w:hint="eastAsia" w:ascii="仿宋_GB2312" w:eastAsia="仿宋_GB2312"/>
          <w:sz w:val="28"/>
          <w:szCs w:val="28"/>
        </w:rPr>
        <w:t>分钟内需到达现场处理（任务高峰期时间可适当延长），如出现短时间内反复报修的情况，若确定是机器的问题，必须和使用科室说明情况，若是其它问题则向信息</w:t>
      </w:r>
      <w:r>
        <w:rPr>
          <w:rFonts w:hint="eastAsia" w:ascii="仿宋_GB2312" w:eastAsia="仿宋_GB2312"/>
          <w:sz w:val="28"/>
          <w:szCs w:val="28"/>
          <w:lang w:eastAsia="zh-CN"/>
        </w:rPr>
        <w:t>技术</w:t>
      </w:r>
      <w:r>
        <w:rPr>
          <w:rFonts w:hint="eastAsia" w:ascii="仿宋_GB2312" w:eastAsia="仿宋_GB2312"/>
          <w:sz w:val="28"/>
          <w:szCs w:val="28"/>
        </w:rPr>
        <w:t>科反馈，配合信息</w:t>
      </w:r>
      <w:r>
        <w:rPr>
          <w:rFonts w:hint="eastAsia" w:ascii="仿宋_GB2312" w:eastAsia="仿宋_GB2312"/>
          <w:sz w:val="28"/>
          <w:szCs w:val="28"/>
          <w:lang w:eastAsia="zh-CN"/>
        </w:rPr>
        <w:t>技术</w:t>
      </w:r>
      <w:r>
        <w:rPr>
          <w:rFonts w:hint="eastAsia" w:ascii="仿宋_GB2312" w:eastAsia="仿宋_GB2312"/>
          <w:sz w:val="28"/>
          <w:szCs w:val="28"/>
        </w:rPr>
        <w:t>科协调处理。</w:t>
      </w:r>
    </w:p>
    <w:p>
      <w:pPr>
        <w:rPr>
          <w:rFonts w:hint="eastAsia" w:ascii="仿宋_GB2312" w:eastAsia="仿宋_GB2312"/>
          <w:sz w:val="28"/>
          <w:szCs w:val="28"/>
        </w:rPr>
      </w:pPr>
      <w:r>
        <w:rPr>
          <w:rFonts w:hint="eastAsia" w:ascii="仿宋_GB2312" w:eastAsia="仿宋_GB2312"/>
          <w:sz w:val="28"/>
          <w:szCs w:val="28"/>
        </w:rPr>
        <w:t>3、如设备故障现场半小时内无法解决，经使用科室在维修单上签字确认方可外修。所有外修设备，2个工作日内回复维修情况，需要外修的15天内需维修完成。</w:t>
      </w:r>
    </w:p>
    <w:p>
      <w:pPr>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、根据国家法律法规将更换下来的报废电子产品、硒鼓墨盒等交由有相关资质的企业处理，否则造成的一切后果由</w:t>
      </w:r>
      <w:r>
        <w:rPr>
          <w:rFonts w:hint="eastAsia" w:ascii="仿宋_GB2312" w:eastAsia="仿宋_GB2312"/>
          <w:sz w:val="28"/>
          <w:szCs w:val="28"/>
          <w:lang w:eastAsia="zh-CN"/>
        </w:rPr>
        <w:t>供应商</w:t>
      </w:r>
      <w:r>
        <w:rPr>
          <w:rFonts w:hint="eastAsia" w:ascii="仿宋_GB2312" w:eastAsia="仿宋_GB2312"/>
          <w:sz w:val="28"/>
          <w:szCs w:val="28"/>
        </w:rPr>
        <w:t>承担。</w:t>
      </w:r>
    </w:p>
    <w:p>
      <w:pPr>
        <w:rPr>
          <w:rFonts w:hint="eastAsia" w:ascii="方正小标宋简体" w:eastAsia="方正小标宋简体"/>
          <w:sz w:val="28"/>
          <w:szCs w:val="28"/>
        </w:rPr>
      </w:pPr>
      <w:r>
        <w:rPr>
          <w:rFonts w:hint="eastAsia" w:ascii="方正小标宋简体" w:eastAsia="方正小标宋简体"/>
          <w:sz w:val="28"/>
          <w:szCs w:val="28"/>
        </w:rPr>
        <w:t>其他条款</w:t>
      </w:r>
      <w:r>
        <w:rPr>
          <w:rFonts w:hint="eastAsia" w:ascii="方正小标宋简体" w:eastAsia="方正小标宋简体"/>
          <w:sz w:val="28"/>
          <w:szCs w:val="28"/>
          <w:lang w:eastAsia="zh-CN"/>
        </w:rPr>
        <w:t>：</w:t>
      </w:r>
      <w:r>
        <w:rPr>
          <w:rFonts w:hint="eastAsia" w:ascii="方正小标宋简体" w:eastAsia="方正小标宋简体"/>
          <w:sz w:val="28"/>
          <w:szCs w:val="28"/>
        </w:rPr>
        <w:t xml:space="preserve"> </w:t>
      </w:r>
    </w:p>
    <w:p>
      <w:pPr>
        <w:rPr>
          <w:rFonts w:hint="eastAsia" w:ascii="仿宋_GB2312" w:eastAsia="仿宋_GB2312"/>
          <w:sz w:val="28"/>
          <w:szCs w:val="28"/>
        </w:rPr>
      </w:pPr>
      <w:r>
        <w:rPr>
          <w:rFonts w:hint="eastAsia" w:ascii="仿宋_GB2312" w:eastAsia="仿宋_GB2312"/>
          <w:sz w:val="28"/>
          <w:szCs w:val="28"/>
        </w:rPr>
        <w:t>1、服务外包期为一年，</w:t>
      </w:r>
      <w:r>
        <w:rPr>
          <w:rFonts w:hint="eastAsia" w:ascii="仿宋_GB2312" w:eastAsia="仿宋_GB2312"/>
          <w:sz w:val="28"/>
          <w:szCs w:val="28"/>
          <w:lang w:eastAsia="zh-CN"/>
        </w:rPr>
        <w:t>成交供应商</w:t>
      </w:r>
      <w:r>
        <w:rPr>
          <w:rFonts w:hint="eastAsia" w:ascii="仿宋_GB2312" w:eastAsia="仿宋_GB2312"/>
          <w:sz w:val="28"/>
          <w:szCs w:val="28"/>
        </w:rPr>
        <w:t>所承诺的内容视为服务合同不可分割的部分，如</w:t>
      </w:r>
      <w:r>
        <w:rPr>
          <w:rFonts w:hint="eastAsia" w:ascii="仿宋_GB2312" w:eastAsia="仿宋_GB2312"/>
          <w:sz w:val="28"/>
          <w:szCs w:val="28"/>
          <w:lang w:eastAsia="zh-CN"/>
        </w:rPr>
        <w:t>成交供应商</w:t>
      </w:r>
      <w:r>
        <w:rPr>
          <w:rFonts w:hint="eastAsia" w:ascii="仿宋_GB2312" w:eastAsia="仿宋_GB2312"/>
          <w:sz w:val="28"/>
          <w:szCs w:val="28"/>
        </w:rPr>
        <w:t>不能实质性履行服务承诺的，</w:t>
      </w:r>
      <w:r>
        <w:rPr>
          <w:rFonts w:hint="eastAsia" w:ascii="仿宋_GB2312" w:eastAsia="仿宋_GB2312"/>
          <w:sz w:val="28"/>
          <w:szCs w:val="28"/>
          <w:lang w:eastAsia="zh-CN"/>
        </w:rPr>
        <w:t>采购人</w:t>
      </w:r>
      <w:r>
        <w:rPr>
          <w:rFonts w:hint="eastAsia" w:ascii="仿宋_GB2312" w:eastAsia="仿宋_GB2312"/>
          <w:sz w:val="28"/>
          <w:szCs w:val="28"/>
        </w:rPr>
        <w:t xml:space="preserve">可终止服务合同并扣除履约保证金和质保金。 </w:t>
      </w:r>
    </w:p>
    <w:p>
      <w:pPr>
        <w:rPr>
          <w:rFonts w:hint="eastAsia" w:ascii="仿宋_GB2312" w:eastAsia="仿宋_GB2312"/>
          <w:sz w:val="28"/>
          <w:szCs w:val="28"/>
        </w:rPr>
      </w:pPr>
      <w:r>
        <w:rPr>
          <w:rFonts w:hint="eastAsia" w:ascii="仿宋_GB2312" w:eastAsia="仿宋_GB2312"/>
          <w:sz w:val="28"/>
          <w:szCs w:val="28"/>
        </w:rPr>
        <w:t>2、耗材费用结算按实际工作使用数量计量、</w:t>
      </w:r>
      <w:r>
        <w:rPr>
          <w:rFonts w:hint="eastAsia" w:ascii="仿宋_GB2312" w:eastAsia="仿宋_GB2312"/>
          <w:sz w:val="28"/>
          <w:szCs w:val="28"/>
          <w:lang w:eastAsia="zh-CN"/>
        </w:rPr>
        <w:t>成交</w:t>
      </w:r>
      <w:r>
        <w:rPr>
          <w:rFonts w:hint="eastAsia" w:ascii="仿宋_GB2312" w:eastAsia="仿宋_GB2312"/>
          <w:sz w:val="28"/>
          <w:szCs w:val="28"/>
        </w:rPr>
        <w:t xml:space="preserve">价格计价；不得再收取其他任何费用（包括但不限于劳务费、服务费、税费等）。 </w:t>
      </w:r>
    </w:p>
    <w:p>
      <w:pPr>
        <w:rPr>
          <w:rFonts w:hint="eastAsia" w:ascii="仿宋_GB2312" w:eastAsia="仿宋_GB2312"/>
          <w:sz w:val="28"/>
          <w:szCs w:val="28"/>
        </w:rPr>
      </w:pPr>
      <w:r>
        <w:rPr>
          <w:rFonts w:hint="eastAsia" w:ascii="仿宋_GB2312" w:eastAsia="仿宋_GB2312"/>
          <w:sz w:val="28"/>
          <w:szCs w:val="28"/>
        </w:rPr>
        <w:t xml:space="preserve">4、备用机器要求：现场无法维修的打印设备要提供同型号备用机使用，服务期结束时还未修好，则免费提供相应设备使用。维修的物品要保证半年内无再次损坏（人为原因除外）。在半年之内如因材料或工艺原因导致的损坏需无条件返修至合格。 </w:t>
      </w:r>
    </w:p>
    <w:p>
      <w:pPr>
        <w:rPr>
          <w:rFonts w:hint="eastAsia" w:ascii="仿宋_GB2312" w:eastAsia="仿宋_GB2312"/>
          <w:sz w:val="28"/>
          <w:szCs w:val="28"/>
        </w:rPr>
      </w:pPr>
      <w:r>
        <w:rPr>
          <w:rFonts w:hint="eastAsia" w:ascii="仿宋_GB2312" w:eastAsia="仿宋_GB2312"/>
          <w:sz w:val="28"/>
          <w:szCs w:val="28"/>
        </w:rPr>
        <w:t>6、未按招标文件中的清单提供配件</w:t>
      </w:r>
      <w:r>
        <w:rPr>
          <w:rFonts w:hint="eastAsia" w:ascii="仿宋_GB2312" w:eastAsia="仿宋_GB2312"/>
          <w:sz w:val="28"/>
          <w:szCs w:val="28"/>
          <w:lang w:eastAsia="zh-CN"/>
        </w:rPr>
        <w:t>采购人</w:t>
      </w:r>
      <w:r>
        <w:rPr>
          <w:rFonts w:hint="eastAsia" w:ascii="仿宋_GB2312" w:eastAsia="仿宋_GB2312"/>
          <w:sz w:val="28"/>
          <w:szCs w:val="28"/>
        </w:rPr>
        <w:t>不予结算，</w:t>
      </w:r>
      <w:r>
        <w:rPr>
          <w:rFonts w:hint="eastAsia" w:ascii="仿宋_GB2312" w:eastAsia="仿宋_GB2312"/>
          <w:sz w:val="28"/>
          <w:szCs w:val="28"/>
          <w:lang w:eastAsia="zh-CN"/>
        </w:rPr>
        <w:t>成交供应商</w:t>
      </w:r>
      <w:r>
        <w:rPr>
          <w:rFonts w:hint="eastAsia" w:ascii="仿宋_GB2312" w:eastAsia="仿宋_GB2312"/>
          <w:sz w:val="28"/>
          <w:szCs w:val="28"/>
        </w:rPr>
        <w:t>按</w:t>
      </w:r>
      <w:r>
        <w:rPr>
          <w:rFonts w:hint="eastAsia" w:ascii="仿宋_GB2312" w:eastAsia="仿宋_GB2312"/>
          <w:sz w:val="28"/>
          <w:szCs w:val="28"/>
          <w:lang w:eastAsia="zh-CN"/>
        </w:rPr>
        <w:t>采购人</w:t>
      </w:r>
      <w:r>
        <w:rPr>
          <w:rFonts w:hint="eastAsia" w:ascii="仿宋_GB2312" w:eastAsia="仿宋_GB2312"/>
          <w:sz w:val="28"/>
          <w:szCs w:val="28"/>
        </w:rPr>
        <w:t xml:space="preserve">要求开具正规发票予以结算。若发现未按照合同使用相对应规格的产品，则核减该项目所有已开单金额。 </w:t>
      </w:r>
    </w:p>
    <w:p>
      <w:pPr>
        <w:rPr>
          <w:rFonts w:hint="eastAsia" w:ascii="仿宋_GB2312" w:eastAsia="仿宋_GB2312"/>
          <w:sz w:val="28"/>
          <w:szCs w:val="28"/>
        </w:rPr>
      </w:pPr>
      <w:r>
        <w:rPr>
          <w:rFonts w:hint="eastAsia" w:ascii="仿宋_GB2312" w:eastAsia="仿宋_GB2312"/>
          <w:sz w:val="28"/>
          <w:szCs w:val="28"/>
        </w:rPr>
        <w:t>7、在维修过程中涉及到清单中未有的配件，由</w:t>
      </w:r>
      <w:r>
        <w:rPr>
          <w:rFonts w:hint="eastAsia" w:ascii="仿宋_GB2312" w:eastAsia="仿宋_GB2312"/>
          <w:sz w:val="28"/>
          <w:szCs w:val="28"/>
          <w:lang w:eastAsia="zh-CN"/>
        </w:rPr>
        <w:t>成交供应商</w:t>
      </w:r>
      <w:r>
        <w:rPr>
          <w:rFonts w:hint="eastAsia" w:ascii="仿宋_GB2312" w:eastAsia="仿宋_GB2312"/>
          <w:sz w:val="28"/>
          <w:szCs w:val="28"/>
        </w:rPr>
        <w:t>提供报价依据，经信息技术科同意后进行供货维修，维修配件未到之前，</w:t>
      </w:r>
      <w:r>
        <w:rPr>
          <w:rFonts w:hint="eastAsia" w:ascii="仿宋_GB2312" w:eastAsia="仿宋_GB2312"/>
          <w:sz w:val="28"/>
          <w:szCs w:val="28"/>
          <w:lang w:eastAsia="zh-CN"/>
        </w:rPr>
        <w:t>成交供应商</w:t>
      </w:r>
      <w:r>
        <w:rPr>
          <w:rFonts w:hint="eastAsia" w:ascii="仿宋_GB2312" w:eastAsia="仿宋_GB2312"/>
          <w:sz w:val="28"/>
          <w:szCs w:val="28"/>
        </w:rPr>
        <w:t>应提供同型号备用机。</w:t>
      </w:r>
    </w:p>
    <w:p>
      <w:pPr>
        <w:rPr>
          <w:rFonts w:hint="eastAsia"/>
        </w:rPr>
      </w:pPr>
      <w:r>
        <w:rPr>
          <w:rFonts w:hint="eastAsia" w:ascii="仿宋_GB2312" w:eastAsia="仿宋_GB2312"/>
          <w:sz w:val="28"/>
          <w:szCs w:val="28"/>
        </w:rPr>
        <w:t>8、若有新增型号</w:t>
      </w:r>
      <w:r>
        <w:rPr>
          <w:rFonts w:hint="eastAsia" w:ascii="仿宋_GB2312" w:eastAsia="仿宋_GB2312"/>
          <w:sz w:val="28"/>
          <w:szCs w:val="28"/>
          <w:lang w:eastAsia="zh-CN"/>
        </w:rPr>
        <w:t>硬件</w:t>
      </w:r>
      <w:r>
        <w:rPr>
          <w:rFonts w:hint="eastAsia" w:ascii="仿宋_GB2312" w:eastAsia="仿宋_GB2312"/>
          <w:sz w:val="28"/>
          <w:szCs w:val="28"/>
        </w:rPr>
        <w:t>设备，相关配件耗材等由</w:t>
      </w:r>
      <w:r>
        <w:rPr>
          <w:rFonts w:hint="eastAsia" w:ascii="仿宋_GB2312" w:eastAsia="仿宋_GB2312"/>
          <w:sz w:val="28"/>
          <w:szCs w:val="28"/>
          <w:lang w:eastAsia="zh-CN"/>
        </w:rPr>
        <w:t>成交供应商</w:t>
      </w:r>
      <w:r>
        <w:rPr>
          <w:rFonts w:hint="eastAsia" w:ascii="仿宋_GB2312" w:eastAsia="仿宋_GB2312"/>
          <w:sz w:val="28"/>
          <w:szCs w:val="28"/>
        </w:rPr>
        <w:t>提供报价依据，经信息技术科同意后，纳入</w:t>
      </w:r>
      <w:r>
        <w:rPr>
          <w:rFonts w:hint="eastAsia" w:ascii="仿宋_GB2312" w:eastAsia="仿宋_GB2312"/>
          <w:sz w:val="28"/>
          <w:szCs w:val="28"/>
          <w:lang w:eastAsia="zh-CN"/>
        </w:rPr>
        <w:t>供货</w:t>
      </w:r>
      <w:r>
        <w:rPr>
          <w:rFonts w:hint="eastAsia" w:ascii="仿宋_GB2312" w:eastAsia="仿宋_GB2312"/>
          <w:sz w:val="28"/>
          <w:szCs w:val="28"/>
        </w:rPr>
        <w:t>清单中。</w:t>
      </w:r>
    </w:p>
    <w:p>
      <w:pPr>
        <w:rPr>
          <w:rFonts w:hint="eastAsia" w:ascii="仿宋_GB2312" w:eastAsia="仿宋_GB2312"/>
          <w:b/>
          <w:bCs/>
          <w:sz w:val="28"/>
          <w:szCs w:val="28"/>
          <w:lang w:eastAsia="zh-CN"/>
        </w:rPr>
      </w:pPr>
      <w:r>
        <w:rPr>
          <w:rFonts w:hint="eastAsia" w:ascii="仿宋_GB2312" w:eastAsia="仿宋_GB2312"/>
          <w:b/>
          <w:bCs/>
          <w:sz w:val="28"/>
          <w:szCs w:val="28"/>
          <w:lang w:eastAsia="zh-CN"/>
        </w:rPr>
        <w:t>耗材、配件清单（各供应商可根据医院的业务场景补充）</w:t>
      </w:r>
    </w:p>
    <w:tbl>
      <w:tblPr>
        <w:tblStyle w:val="13"/>
        <w:tblW w:w="81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05"/>
        <w:gridCol w:w="615"/>
        <w:gridCol w:w="3953"/>
        <w:gridCol w:w="1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涉及耗材/维修服务</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39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规格/参数</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预估数量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EPSONT6721黑色墨水</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39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用于爱普生EPSON L130（彩色/喷墨）打印机，基于ISO/IEC24711，墨水打印页数≧6000页。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EPSONT6722蓝色墨水</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39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EPSONT6723洋红色墨水</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39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EPSONT6724黄色墨水</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39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EPSON T1881黑色墨盒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用于爱普生EPSON WF-3641（彩色/喷墨）打印机，基于ISO/IEC24711，墨盒打印页数≧2200页。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EPSON T1882蓝色墨盒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用于爱普生EPSON WF-3641（彩色/喷墨）打印机，基于ISO/IEC24711，墨盒打印页数≧1100页。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EPSON T1883洋红色墨盒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EPSON T1884黄色墨盒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EPSON T7931黑色墨盒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用于爱普生EPSON WF-5623（彩色/喷墨）打印机，基于ISO/IEC24711，墨盒打印页数≧4000页。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EPSON T7932蓝色墨盒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EPSON T7933洋红色墨盒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EPSON T7934黄色墨盒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EPSON T1881黑色墨盒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用于爱普生EPSON WF-7111（彩色/喷墨）打印机，基于ISO/IEC24711，墨盒打印页数≧2200页。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EPSON T1882蓝色墨盒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用于爱普生EPSON WF-7111（彩色/喷墨）打印机，基于ISO/IEC24711，墨盒打印页数≧1100页。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EPSON T1883洋红色墨盒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EPSON T1884黄色墨盒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碳带</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用于斑马Zebra GK888t标签打印机，尺寸规格：80*60。</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热敏标签不干胶</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用于斑马Zebra GK888t标签打印机，热敏，尺寸规格：5*3。</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热敏标签不干胶</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用于斑马Zebra GK888t标签打印机，热敏，尺寸规格：5*8。</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铜板纸标签纸</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用于斑马Zebra GK888t标签打印机，不干胶，尺寸规格：5*3。</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色带架</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用于得实Dascom AR-580P（黑白/针式）打印机，色带架规格≧12.7MM*15M，内含色带长度≧15M，接口方式：黑左扭转</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色带芯</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用于得实Dascom AR-580P（黑白/针式）打印机，执行标准：GB/T4313-2014，原材料：塑料，合成纤维碳基，油墨；色带规格≧15M</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打印头</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用于得实Dascom AR-580P（黑白/针式）打印机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色带架</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用于得实Dascom DS-610（黑白/针式）打印机，色带架规格≧12.7MM*21M，内含色带长度≧21M，接口方式：黑左扭转</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色带芯</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用于得实Dascom DS-610（黑白/针式）打印机，执行标准：GB/T4313-2014，原材料：塑料，合成纤维碳基，油墨；色带规格≧21M</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打印头</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用于得实Dascom DS-610（黑白/针式）打印机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EPSONS015555色带架</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用于爱普生EPSON LQ-680KⅡ（黑白/针式）打印机，色带架规格≧12.7MM*32M，内含色带长度≧32M，接口方式：右架。</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EPSONS015555色带芯</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用于爱普生EPSON LQ-680KⅡ（黑白/针式），执行标准：GB/T4313-2014，原材料：塑料，合成纤维碳基，油墨；色带规格≧12.7MM*32M。</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打印头</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用于爱普生EPSON LQ-680KⅡ（黑白/针打）打印机。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色带架</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用于中税之星NX-500（黑白/针打）打印机，，色带架规格≧12.7MM*21M，内含色带长度≧21M，接口方式：黑左扭转</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色带芯</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用于中税之星NX-500（黑白/针打）打印机，执行标准：GB/T4313-2014，原材料：塑料，合成纤维碳基，油墨；色带规格≧21M</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打印头</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用于中税之星NX-500（黑白/针打）打印机。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碳粉</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用于富士施乐DocuPrint 2108b（黑白/激光）打印机，加黑型，碳粉净含量≧240克含芯片。</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碳粉</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用于富士施乐XEROX 3117（黑白/激光）打印机，加黑型，碳粉净含量≧70克。</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碳粉</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 LaserJet Pro 400 MFP M401dn（黑白/激光）打印机，加黑型，碳粉净含量≧90克。</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 CF280A硒鼓</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惠普 LaserJet Pro 400 MFP M401dn（黑白/激光）打印机，质量标准：ISO9001:2008；加黑型，打印数量：A4纸 5%覆盖率 支持打印≧3000页；易加粉。</w:t>
            </w:r>
          </w:p>
        </w:tc>
        <w:tc>
          <w:tcPr>
            <w:tcW w:w="172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HPCE351A青色粉盒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Color LaserJet Pro MFP M176n（彩色/激光）打印机，质量标准：ISO9001:2008；加黑型，打印数量：A4纸 5%覆盖率 支持打印≧2100页；</w:t>
            </w: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HPCE350A黑色粉盒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HPCE352A黄色粉盒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HPCE353A红色粉盒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HPCE314A鼓组件</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Color LaserJet Pro MFP M176n（彩色/激光）、惠普HP LaserJet CP1025 color（彩色/激光）打印机，基于ISO/IEC24711，墨盒打印页数≧23000页。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HP803黑色墨盒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Deskjet Ink Advantage 2520hc（彩色/喷墨）打印机，基于ISO/IEC24711，墨盒打印页数≧190页。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HP803彩色墨盒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Deskjet Ink Advantage 2520hc（彩色/喷墨）打印机，基于ISO/IEC24711，墨盒打印页数≧165页；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HP2612A硒鼓</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1020（黑白/激光）打印机，质量标准：ISO9001:2008；加黑型，打印数量：A4纸 5%覆盖率 支持打印≧2100页；易加粉。</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碳粉</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1020（黑白/激光）打印机，加黑型，碳粉净含量≧90克。</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HPCE278A硒鼓</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1536dnf MFP（黑白/激光）打印机，质量标准：ISO9001:2008；加黑型，打印数量：A4纸 5%覆盖率 支持打印≧3000页。</w:t>
            </w:r>
          </w:p>
        </w:tc>
        <w:tc>
          <w:tcPr>
            <w:tcW w:w="172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碳粉</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1536dnf MFP（黑白/激光）打印机，加黑型，碳粉净含量≧68克。</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HPE311A青色粉盒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CP1025 color（彩色/激光）打印机，质量标准：ISO9001:2008；加黑型，打印数量：A4纸 5%覆盖率 支持打印≧2100页。</w:t>
            </w:r>
          </w:p>
        </w:tc>
        <w:tc>
          <w:tcPr>
            <w:tcW w:w="1721"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HPCE310A黑色粉盒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HPCE312A黄色粉盒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HPCE313A红色粉盒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HP388A硒鼓</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P1007（黑白/激光）、惠普HP LaserJet P1106（黑白/激光）、惠普HP LaserJet P1108（黑白/激光）打印机，质量标准：ISO9001:2008；加黑型，打印数量：A4纸 5%覆盖率 支持打印≧2100页。</w:t>
            </w:r>
          </w:p>
        </w:tc>
        <w:tc>
          <w:tcPr>
            <w:tcW w:w="172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碳粉</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P1007（黑白/激光）、惠普HP LaserJet P1106（黑白/激光）、惠普HP LaserJet P1108（黑白/激光）打印机，加黑型，碳粉净含量≧68克。</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碳粉</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P2305（黑白/激光）打印机，加黑型，碳粉净含量≧90克。</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 CE505A硒鼓</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P2305（黑白/激光）打印机，质量标准：ISO9001:2008；加黑型，打印数量：A4纸 5%覆盖率 支持打印≧3000页。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HPCE411-413A彩色硒鼓</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Pro 300 color M351a（彩色/激光）打印机，质量标准：ISO9001:2008；打印数量：A4纸 5%覆盖率 支持打印≧2100页；投标时，需提供红色硒鼓一个作为样品，以证明打印数量。</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HPCE410A黑色硒鼓</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HPCF401A-403A彩色硒鼓</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Pro MFP M277dw（彩色/激光）打印机，质量标准：ISO9001:2008；打印数量：A4纸 5%覆盖率 支持打印≧2100页。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HPCF400A黑色硒鼓</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Pro MFP M277dw（彩色/激光）打印机，质量标准：ISO9001:2008；加黑型，打印数量：A4纸 5%覆盖率 支持打印≧2100页。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佳能C328硒鼓</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用于佳能Canon imageCLASS MF 4830d（黑白/激光）打印机。质量标准：ISO9001:2008；加黑型，打印数量：A4纸 5%覆盖率 支持打印≧2100页。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碳粉</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用于佳能Canon imageCLASS MF 4830d（黑白/激光）打印机。加黑型，碳粉净含量≧68克。</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佳能CRG303硒鼓</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用于佳能Canon LBP 2900（黑白/激光）打印机，质量标准：ISO9001:2008；加黑型，打印数量：A4纸 5%覆盖率 支持打印≧2100页。易加粉</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碳粉</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用于佳能Canon LBP 2900（黑白/激光）打印机，加黑型，碳粉净含量≧90克。</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碳粉</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用于佳能Canon LBP 3018（黑白/激光）打印机，加黑型，碳粉净含量≧90克。</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佳能CRG912硒鼓</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用于佳能Canon LBP 3018（黑白/激光）打印机，质量标准：ISO9001:2008；加黑型，打印数量：A4纸 5%覆盖率 支持打印≧2100页。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佳能815黑色墨盒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佳能Canon PIXMA ip2780（彩色/喷墨）打印机，基于ISO/IEC24711，墨盒打印页数≧380页；墨盒容量≧15ML。</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佳能816彩色墨盒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佳能Canon PIXMA ip2780（彩色/喷墨）打印机，基于ISO/IEC24711，墨盒打印页数≧220页；墨盒容量≧13ML。</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京瓷TK1113粉盒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用于京瓷 KYOCERa FS-1040（黑白/激光）打印机，基于ISO/IEC24711，粉盒打印页数≧2500页。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京瓷DK1110硒鼓</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用于京瓷 KYOCERa FS-1040（黑白/激光）打印机，基于ISO/IEC24711，粉盒打印页数≧100000页。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碳粉</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用于京瓷 KYOCERa FS-1040（黑白/激光）打印机，加黑型，碳粉净含量≧80克。</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利盟MS310鼓架</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用于利盟Lexmark MS310dn（黑白/激光）打印机，质量标准：ISO9001:2008；加黑型，打印数量：A4纸 5%覆盖率 支持打印≧3000页。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联想LD1641硒鼓</w:t>
            </w:r>
          </w:p>
        </w:tc>
        <w:tc>
          <w:tcPr>
            <w:tcW w:w="61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用于联想lenovo LJ1680（黑白/激光）打印机，质量标准：ISO9001:2008；加黑型，打印数量：A4纸 5%覆盖率 支持打印≧2100页。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碳粉</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用于联想lenovo LJ1680（黑白/激光）打印机，加黑型，碳粉净含量≧80克。</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联想LD2441硒鼓</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用于联想lenovo LJ2400L（黑白/激光）打印机，质量标准：ISO9001:2008；加黑型，打印数量：A4纸 5%覆盖率 支持打印≧12000页。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联想LT2441墨粉盒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用于联想lenovo LJ2400L（黑白/激光）打印机，质量标准：ISO9001:2008；加黑型，打印数量：A4纸 5%覆盖率 支持打印≧2100页。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碳粉</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用于联想lenovo LJ2400L（黑白/激光）打印机，加黑型，碳粉净含量≧80克。</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兄弟DR2350硒鼓</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用于兄弟2260/7180激光打印机（黑白/激光）打印机，质量标准：ISO9001:2008；加黑型，打印数量：A4纸 5%覆盖率 支持打印≧12000页。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兄弟TN2325粉盒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用于兄弟2260/7180激光打印机质量标准：ISO9001:2008；加黑型，打印数量：A4纸 5%覆盖率 支持打印≧5200页，投标时，需提供该品牌粉盒一个作为样品，以证明打印数量。</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碳粉</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用于用于联想lenovo LJ2405（黑白/激光）打印机，加黑型，碳粉净含量≧80克。</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三星D1630A硒鼓</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用于三星SAMSUNG ML-2165（黑白/激光）打印机，质量标准：ISO9001:2008；加黑型，打印数量：A4纸 5%覆盖率 支持打印≧2100页。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碳粉</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用于三星SAMSUNG ML-2165（黑白/激光）打印机，加黑型，碳粉净含量≧70克。</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色带架</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用于新斯达STAR NX-590（黑白/针式）打印机。色带架规格≧12.7MM*15M，内含色带长度≧15M，接口方式：黑左扭转。</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色带芯</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用于新斯达STAR NX-590（黑白/针式）打印机。执行标准：GB/T4313-2014，原材料：塑料，合成纤维碳基，油墨；色带规格≧15M。</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打印头</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用于新斯达STAR NX-590（黑白/针式）打印机。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兄弟DR2350硒鼓</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用于兄弟brother DCP-7180DN（黑白/激光）打印机。质量标准：ISO9001:2008；加黑型，打印数量：A4纸 5%覆盖率 支持打印≧12000页。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兄弟TN2325粉盒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用于兄弟brother DCP-7180DN（黑白/激光）打印机。质量标准：ISO9001:2008；加黑型，打印数量：A4纸 5%覆盖率 支持打印≧2100页。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兄弟DR2250硒鼓</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用于兄弟brother HL-2240（黑白/激光）打印机。质量标准：ISO9001:2008；加黑型，打印数量：A4纸 5%覆盖率 支持打印≧12000页。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兄弟TN2225粉盒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用于兄弟brother HL-2240（黑白/激光）打印机。质量标准：ISO9001:2008；加黑型，打印数量：A4纸 5%覆盖率 支持打印≧2100页。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激光器</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P1007/惠普HP LaserJet P1106/惠普HP LaserJet P1108（黑白/激光）打印机。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定影膜</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P1007/惠普HP LaserJet P1106/惠普HP LaserJet P1108（黑白/激光）打印机。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下辊</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P1007/惠普HP LaserJet P1106/惠普HP LaserJet P1108（黑白/激光）打印机。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搓纸轮</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P1007/惠普HP LaserJet P1106/惠普HP LaserJet P1108（黑白/激光）打印机。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盖板</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P1007/惠普HP LaserJet P1106/惠普HP LaserJet P1108（黑白/激光）打印机。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托板</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P1007/惠普HP LaserJet P1106/惠普HP LaserJet P1108（黑白/激光）打印机。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转印棒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P1007/惠普HP LaserJet P1106/惠普HP LaserJet P1108（黑白/激光）打印机。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电源板</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P1007/惠普HP LaserJet P1106/惠普HP LaserJet P1108（黑白/激光）打印机。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主板</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用于惠普HP LaserJet P1007/惠普HP LaserJet P1106/惠普HP LaserJet P1108（黑白/激光）打印机。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定影膜</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用于佳能Canon LBP 2900（黑白/激光）打印机。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下棍</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用于佳能Canon LBP 2900（黑白/激光）打印机。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盖板</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用于佳能Canon LBP 2900（黑白/激光）打印机。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托板</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用于佳能Canon LBP 2900（黑白/激光）打印机。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搓纸轮</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用于佳能Canon LBP 2900（黑白/激光）打印机。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激光器</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用于佳能Canon LBP 2900（黑白/激光）打印机。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转印棒</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用于佳能Canon LBP 2900（黑白/激光）打印机。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电源板</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用于佳能Canon LBP 2900（黑白/激光）打印机。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主板</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3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用于佳能Canon LBP 2900（黑白/激光）打印机。</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投影仪灯管</w:t>
            </w:r>
          </w:p>
        </w:tc>
        <w:tc>
          <w:tcPr>
            <w:tcW w:w="61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953"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用于松下投影仪。</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投影仪偏正片</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用于松下投影仪。</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投影仪PBS板</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用于松下投影仪。</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投影仪主板</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用于松下投影仪。</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台式电脑通用电源（大）</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类型;ATX电源,主电源接口24,额定功率≧180W。</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台式电脑通用电源（小）</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类型;ATX电源,主电源接口24,额定功率≧180W。</w:t>
            </w:r>
          </w:p>
        </w:tc>
        <w:tc>
          <w:tcPr>
            <w:tcW w:w="172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内存DDR3 4G</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95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适用类型：台式机</w:t>
            </w: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内存DDR3 8G</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95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适用类型：台式机</w:t>
            </w: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内存DDR4 4G</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95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适用类型：台式机</w:t>
            </w: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内存DDR4 8G</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95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适用类型：台式机</w:t>
            </w: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固态硬盘120G</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适用类型：台式机，笔记本；闪存架构：MLC闪存颗粒，接口类型: M.2 SATA3 6Gb/s,存储容量：120G。</w:t>
            </w:r>
          </w:p>
        </w:tc>
        <w:tc>
          <w:tcPr>
            <w:tcW w:w="172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有线键盘</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USB接口，标准键盘，静音防水，黑色。</w:t>
            </w: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有线鼠标（加长线版）</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USB接口，静音。</w:t>
            </w: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无线鼠标</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传输方式：无线，工作方式：光电，接口：USB，静音。底部采取不见光设计理念，底部无灯光显示。</w:t>
            </w: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机械硬盘1T</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适用类型：台式机，硬盘转速: 7200转,缓存容量: 64MB,接口类型: SATA3,接口速率：6Gb/秒，尺寸: 3.5英寸,功率小于6.8W，存储容量：1000G。</w:t>
            </w: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硬盘隔离卡</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双硬盘隔离卡，pci-e接口。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jc w:val="center"/>
        </w:trPr>
        <w:tc>
          <w:tcPr>
            <w:tcW w:w="190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独立显卡（4G）</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395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显存容量：4G，接口类型PCI-E 3.0，显存位宽128-bit，核心频率1366-1480MHz，显存频率7000MHz，标配DVI接口，HDMI接口，DP接口；最大分辨率;支持4K分辨率输出。</w:t>
            </w: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内置光驱</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接口类型sata,读写速度：DVD+R(DL)16x，缓存0.5。</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内置网卡（PCI网卡）</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类型：有线网卡，接口：PCI，网口（RJ45）10/100M。</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无线网卡</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百兆，USB接口。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5口百兆交换机</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nil"/>
              <w:left w:val="nil"/>
              <w:bottom w:val="nil"/>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网络标准IEEE 802.3、IEEE 802.3u、IEEE 802.3x，端口5个10/100M自适应RJ45端口（Auto MDI/MDIX），速度</w:t>
            </w: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10/100M。</w:t>
            </w: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190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千兆交换机（8口）</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网络标准IEEE 802.3 、IEEE 802.3u、IEEE 802.3ab、IEEE 802.3x，端口8个10/100/1000Mbps RJ45 端口，速度10/100/1000M所有端口均具备线速转发能力，支持端口自动翻转（Auto MDI/MDIX）功能，支持MAC地址自学习；支持全双工工作模式，桌面型塑壳壳体，即插即用，无需管理。</w:t>
            </w: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190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无线千兆路由器（企业级）</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类型：无线路由器，传输频段：2.4GHz频段；5GHz频段；传输速率1200M；Wan口数量（千兆）1个10/100/1000M RJ45 WAN端口，3个10/100/1000M RJ45 WAN/LAN可选端口；Lan口数量（千兆）1个10/100/1000M RJ45 LAN端口；无线桥接：支持；特性：微信连wifi/防火墙/上网行为管理/VPN/千兆有线/双频高速。</w:t>
            </w: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无线百兆路由器</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类型：无线路由器；传输频段2.4GHz频段；5GHz频段；Wan口数量（百兆）1个；Lan口数量（百兆）4个；网络协议TCP/IP协议。</w:t>
            </w: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六类网线</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395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六类网线，线长≥300m，符合国标高速 1000Base-T千兆以太网（1000Mbps）的传输，广泛应用于高速率大数据办公布线工程领域的专用传输及使用。</w:t>
            </w: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网线水晶头</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3953" w:type="dxa"/>
            <w:vMerge w:val="restart"/>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标准8芯，100个/盒。</w:t>
            </w: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nil"/>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3953" w:type="dxa"/>
            <w:vMerge w:val="continue"/>
            <w:tcBorders>
              <w:top w:val="single" w:color="000000" w:sz="8" w:space="0"/>
              <w:left w:val="single" w:color="000000" w:sz="8" w:space="0"/>
              <w:bottom w:val="single" w:color="000000" w:sz="8" w:space="0"/>
              <w:right w:val="nil"/>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网络直通头</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　</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电脑主机/电脑显示器标准电源线</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国标，3米</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USB延长线</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5米</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USB HUB</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带供电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DP转VGA转换器</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USB接口转换器</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PCI接口转换卡</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USB转COM线</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USB转并口线</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VGA线</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1.5米</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VGA线</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20米</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并口打印线</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USB打印线</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HDMI线</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2米</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HDMI线</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20米</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HDMI切换器（三进一出）</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HDMI分配器（一进四出）</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扎线</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鼠标垫</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光纤收发器</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单模20KM</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光纤熔接</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光纤跳线</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3米</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9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电话机（2插口）</w:t>
            </w:r>
          </w:p>
        </w:tc>
        <w:tc>
          <w:tcPr>
            <w:tcW w:w="61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9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类别：办公电话放置方式：座式功能：来电存储，铃声选择，通话静音类型：有绳板机;2插口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bl>
    <w:p>
      <w:pPr>
        <w:pStyle w:val="5"/>
        <w:numPr>
          <w:ilvl w:val="0"/>
          <w:numId w:val="4"/>
        </w:numPr>
        <w:ind w:left="0" w:leftChars="0" w:firstLine="0" w:firstLineChars="0"/>
        <w:jc w:val="both"/>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主要</w:t>
      </w:r>
      <w:r>
        <w:rPr>
          <w:rFonts w:hint="eastAsia" w:ascii="仿宋" w:hAnsi="仿宋" w:eastAsia="仿宋" w:cs="仿宋"/>
          <w:sz w:val="28"/>
          <w:szCs w:val="28"/>
          <w:highlight w:val="none"/>
        </w:rPr>
        <w:t>商务要求：</w:t>
      </w:r>
    </w:p>
    <w:p>
      <w:pPr>
        <w:rPr>
          <w:rFonts w:hint="eastAsia" w:ascii="仿宋_GB2312" w:eastAsia="仿宋_GB2312"/>
          <w:sz w:val="28"/>
          <w:szCs w:val="28"/>
        </w:rPr>
      </w:pPr>
      <w:r>
        <w:rPr>
          <w:rFonts w:hint="eastAsia" w:ascii="仿宋_GB2312" w:eastAsia="仿宋_GB2312"/>
          <w:sz w:val="28"/>
          <w:szCs w:val="28"/>
        </w:rPr>
        <w:t xml:space="preserve">1、履行期限：合同签订之日起服务期1年。 </w:t>
      </w:r>
    </w:p>
    <w:p>
      <w:pPr>
        <w:rPr>
          <w:rFonts w:hint="eastAsia" w:ascii="仿宋_GB2312" w:eastAsia="仿宋_GB2312"/>
          <w:sz w:val="28"/>
          <w:szCs w:val="28"/>
        </w:rPr>
      </w:pPr>
      <w:r>
        <w:rPr>
          <w:rFonts w:hint="eastAsia" w:ascii="仿宋_GB2312" w:eastAsia="仿宋_GB2312"/>
          <w:sz w:val="28"/>
          <w:szCs w:val="28"/>
        </w:rPr>
        <w:t>2、服务地点：采购人</w:t>
      </w:r>
      <w:bookmarkStart w:id="43" w:name="_GoBack"/>
      <w:bookmarkEnd w:id="43"/>
      <w:r>
        <w:rPr>
          <w:rFonts w:hint="eastAsia" w:ascii="仿宋_GB2312" w:eastAsia="仿宋_GB2312"/>
          <w:sz w:val="28"/>
          <w:szCs w:val="28"/>
        </w:rPr>
        <w:t xml:space="preserve">指定地点。 </w:t>
      </w:r>
    </w:p>
    <w:p>
      <w:pPr>
        <w:rPr>
          <w:rFonts w:hint="eastAsia" w:ascii="仿宋_GB2312" w:eastAsia="仿宋_GB2312"/>
          <w:sz w:val="28"/>
          <w:szCs w:val="28"/>
        </w:rPr>
      </w:pPr>
      <w:r>
        <w:rPr>
          <w:rFonts w:hint="eastAsia" w:ascii="仿宋_GB2312" w:eastAsia="仿宋_GB2312"/>
          <w:sz w:val="28"/>
          <w:szCs w:val="28"/>
        </w:rPr>
        <w:t>4、付款方式：本合同以人民币付款并且不支付预付款项，每月据实结算。</w:t>
      </w:r>
    </w:p>
    <w:p>
      <w:pPr>
        <w:widowControl/>
        <w:jc w:val="left"/>
        <w:rPr>
          <w:color w:val="auto"/>
          <w:sz w:val="27"/>
          <w:szCs w:val="27"/>
        </w:rPr>
      </w:pPr>
      <w:r>
        <w:rPr>
          <w:rFonts w:hint="eastAsia" w:ascii="宋体" w:hAnsi="宋体" w:cs="宋体"/>
          <w:b/>
          <w:bCs/>
          <w:color w:val="auto"/>
          <w:kern w:val="0"/>
          <w:sz w:val="27"/>
          <w:szCs w:val="27"/>
        </w:rPr>
        <w:t>注：以上商务条款为实质性响应条款必须满足，如不满足，视为无效响应。</w:t>
      </w:r>
    </w:p>
    <w:p>
      <w:pPr>
        <w:rPr>
          <w:rFonts w:hint="eastAsia" w:ascii="仿宋_GB2312" w:eastAsia="仿宋_GB2312"/>
          <w:sz w:val="28"/>
          <w:szCs w:val="28"/>
        </w:rPr>
      </w:pPr>
      <w:r>
        <w:rPr>
          <w:rFonts w:hint="eastAsia" w:ascii="仿宋_GB2312" w:eastAsia="仿宋_GB2312"/>
          <w:sz w:val="28"/>
          <w:szCs w:val="28"/>
        </w:rPr>
        <w:t xml:space="preserve"> </w:t>
      </w:r>
    </w:p>
    <w:p>
      <w:pPr>
        <w:numPr>
          <w:ilvl w:val="0"/>
          <w:numId w:val="0"/>
        </w:numPr>
        <w:rPr>
          <w:rFonts w:hint="eastAsia" w:ascii="仿宋" w:hAnsi="仿宋" w:eastAsia="仿宋" w:cs="仿宋"/>
          <w:color w:val="auto"/>
          <w:sz w:val="28"/>
          <w:szCs w:val="28"/>
          <w:lang w:val="en-US" w:eastAsia="zh-CN"/>
        </w:rPr>
      </w:pPr>
    </w:p>
    <w:bookmarkEnd w:id="18"/>
    <w:p>
      <w:pPr>
        <w:pStyle w:val="4"/>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p>
    <w:p>
      <w:pPr>
        <w:jc w:val="center"/>
        <w:rPr>
          <w:rFonts w:hint="eastAsia" w:ascii="仿宋" w:hAnsi="仿宋" w:eastAsia="仿宋" w:cs="仿宋"/>
          <w:color w:val="auto"/>
          <w:sz w:val="84"/>
          <w:szCs w:val="84"/>
          <w:highlight w:val="none"/>
          <w:lang w:eastAsia="zh-CN"/>
        </w:rPr>
      </w:pPr>
    </w:p>
    <w:p>
      <w:pPr>
        <w:jc w:val="center"/>
        <w:rPr>
          <w:rFonts w:hint="eastAsia" w:ascii="仿宋" w:hAnsi="仿宋" w:eastAsia="仿宋" w:cs="仿宋"/>
          <w:color w:val="auto"/>
          <w:sz w:val="84"/>
          <w:szCs w:val="8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4"/>
          <w:highlight w:val="none"/>
        </w:rPr>
      </w:pPr>
    </w:p>
    <w:p>
      <w:pPr>
        <w:pStyle w:val="6"/>
        <w:rPr>
          <w:rFonts w:hint="eastAsia" w:ascii="仿宋" w:hAnsi="仿宋" w:eastAsia="仿宋" w:cs="仿宋"/>
          <w:color w:val="auto"/>
          <w:sz w:val="24"/>
          <w:highlight w:val="none"/>
        </w:rPr>
      </w:pPr>
    </w:p>
    <w:p>
      <w:pPr>
        <w:pStyle w:val="6"/>
        <w:rPr>
          <w:rFonts w:hint="eastAsia" w:ascii="仿宋" w:hAnsi="仿宋" w:eastAsia="仿宋" w:cs="仿宋"/>
          <w:color w:val="auto"/>
          <w:sz w:val="24"/>
          <w:highlight w:val="none"/>
        </w:rPr>
      </w:pPr>
    </w:p>
    <w:p>
      <w:pPr>
        <w:pStyle w:val="6"/>
        <w:rPr>
          <w:rFonts w:hint="eastAsia" w:ascii="仿宋" w:hAnsi="仿宋" w:eastAsia="仿宋" w:cs="仿宋"/>
          <w:color w:val="auto"/>
          <w:sz w:val="24"/>
          <w:highlight w:val="none"/>
        </w:rPr>
      </w:pPr>
    </w:p>
    <w:p>
      <w:pPr>
        <w:pStyle w:val="6"/>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pStyle w:val="6"/>
        <w:rPr>
          <w:rFonts w:hint="eastAsia" w:ascii="仿宋" w:hAnsi="仿宋" w:eastAsia="仿宋" w:cs="仿宋"/>
          <w:color w:val="auto"/>
          <w:sz w:val="27"/>
          <w:szCs w:val="27"/>
          <w:highlight w:val="none"/>
          <w:u w:val="single"/>
        </w:rPr>
      </w:pPr>
    </w:p>
    <w:p>
      <w:pPr>
        <w:pStyle w:val="6"/>
        <w:rPr>
          <w:rFonts w:hint="eastAsia" w:ascii="仿宋" w:hAnsi="仿宋" w:eastAsia="仿宋" w:cs="仿宋"/>
          <w:color w:val="auto"/>
          <w:sz w:val="27"/>
          <w:szCs w:val="27"/>
          <w:highlight w:val="none"/>
          <w:u w:val="single"/>
        </w:rPr>
      </w:pPr>
    </w:p>
    <w:p>
      <w:pPr>
        <w:pStyle w:val="6"/>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5"/>
        <w:spacing w:before="0" w:after="0" w:line="460" w:lineRule="exact"/>
        <w:ind w:left="0" w:leftChars="0" w:firstLine="0" w:firstLineChars="0"/>
        <w:jc w:val="both"/>
        <w:rPr>
          <w:rFonts w:hint="eastAsia" w:ascii="仿宋" w:hAnsi="仿宋" w:eastAsia="仿宋" w:cs="仿宋"/>
          <w:color w:val="auto"/>
          <w:highlight w:val="none"/>
        </w:rPr>
      </w:pPr>
      <w:bookmarkStart w:id="19" w:name="_Toc5315"/>
      <w:bookmarkStart w:id="20" w:name="_Toc919"/>
    </w:p>
    <w:bookmarkEnd w:id="19"/>
    <w:bookmarkEnd w:id="20"/>
    <w:p>
      <w:pPr>
        <w:pStyle w:val="7"/>
        <w:rPr>
          <w:rFonts w:hint="eastAsia" w:ascii="仿宋" w:hAnsi="仿宋" w:eastAsia="仿宋" w:cs="仿宋"/>
          <w:color w:val="auto"/>
          <w:highlight w:val="none"/>
        </w:rPr>
      </w:pPr>
    </w:p>
    <w:p>
      <w:pPr>
        <w:pStyle w:val="5"/>
        <w:spacing w:before="0" w:after="0" w:line="460" w:lineRule="exact"/>
        <w:ind w:left="0" w:leftChars="0" w:firstLine="0" w:firstLineChars="0"/>
        <w:jc w:val="both"/>
        <w:rPr>
          <w:rFonts w:hint="eastAsia" w:ascii="仿宋" w:hAnsi="仿宋" w:eastAsia="仿宋" w:cs="仿宋"/>
          <w:color w:val="auto"/>
          <w:kern w:val="0"/>
          <w:sz w:val="27"/>
          <w:szCs w:val="27"/>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90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5</w:t>
      </w:r>
      <w:r>
        <w:rPr>
          <w:rFonts w:hint="eastAsia" w:ascii="仿宋" w:hAnsi="仿宋" w:eastAsia="仿宋" w:cs="仿宋"/>
          <w:color w:val="auto"/>
          <w:kern w:val="0"/>
          <w:sz w:val="27"/>
          <w:szCs w:val="27"/>
          <w:highlight w:val="none"/>
        </w:rPr>
        <w:t>.投标人同意提供按照贵方可能要求的与其投标有关的一切数据或资料，完全理解贵方不一定接受最低价的投标或收到的任何投标。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7"/>
        <w:ind w:left="0" w:leftChars="0" w:firstLine="0" w:firstLineChars="0"/>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rPr>
      </w:pPr>
      <w:bookmarkStart w:id="21" w:name="_Toc331493648"/>
      <w:bookmarkStart w:id="22" w:name="_Toc19814"/>
      <w:bookmarkStart w:id="23" w:name="_Toc413396840"/>
      <w:bookmarkStart w:id="24" w:name="_Toc22759"/>
    </w:p>
    <w:p>
      <w:pPr>
        <w:rPr>
          <w:rFonts w:hint="eastAsia" w:ascii="仿宋" w:hAnsi="仿宋" w:eastAsia="仿宋" w:cs="仿宋"/>
          <w:color w:val="auto"/>
          <w:highlight w:val="none"/>
        </w:rPr>
      </w:pPr>
    </w:p>
    <w:p>
      <w:pPr>
        <w:pStyle w:val="7"/>
        <w:ind w:left="0" w:leftChars="0" w:firstLine="0" w:firstLineChars="0"/>
        <w:rPr>
          <w:rFonts w:hint="eastAsia" w:ascii="仿宋" w:hAnsi="仿宋" w:eastAsia="仿宋" w:cs="仿宋"/>
          <w:color w:val="auto"/>
          <w:highlight w:val="none"/>
        </w:rPr>
      </w:pPr>
    </w:p>
    <w:bookmarkEnd w:id="21"/>
    <w:bookmarkEnd w:id="22"/>
    <w:bookmarkEnd w:id="23"/>
    <w:bookmarkEnd w:id="24"/>
    <w:p>
      <w:pPr>
        <w:pStyle w:val="5"/>
        <w:rPr>
          <w:rFonts w:hint="eastAsia" w:ascii="仿宋" w:hAnsi="仿宋" w:eastAsia="仿宋" w:cs="仿宋"/>
          <w:color w:val="auto"/>
          <w:kern w:val="0"/>
          <w:highlight w:val="none"/>
        </w:rPr>
      </w:pPr>
      <w:bookmarkStart w:id="25" w:name="_Toc485736232"/>
      <w:bookmarkStart w:id="26" w:name="_Toc480191543"/>
      <w:bookmarkStart w:id="27" w:name="_Toc413396845"/>
      <w:bookmarkStart w:id="28" w:name="_Toc6176"/>
      <w:bookmarkStart w:id="29" w:name="_Toc1161"/>
      <w:bookmarkStart w:id="30" w:name="_Toc331493653"/>
      <w:r>
        <w:rPr>
          <w:rFonts w:hint="eastAsia" w:ascii="仿宋" w:hAnsi="仿宋" w:eastAsia="仿宋" w:cs="仿宋"/>
          <w:color w:val="auto"/>
          <w:kern w:val="0"/>
          <w:highlight w:val="none"/>
          <w:lang w:val="en-US" w:eastAsia="zh-CN"/>
        </w:rPr>
        <w:t>2</w:t>
      </w:r>
      <w:r>
        <w:rPr>
          <w:rFonts w:hint="eastAsia" w:ascii="仿宋" w:hAnsi="仿宋" w:eastAsia="仿宋" w:cs="仿宋"/>
          <w:color w:val="auto"/>
          <w:kern w:val="0"/>
          <w:highlight w:val="none"/>
        </w:rPr>
        <w:t>、 响应货物报价一览表</w:t>
      </w:r>
      <w:bookmarkEnd w:id="25"/>
      <w:bookmarkEnd w:id="26"/>
    </w:p>
    <w:p>
      <w:pPr>
        <w:widowControl/>
        <w:ind w:left="4155" w:leftChars="50" w:hanging="4050" w:hangingChars="1500"/>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 响应供应商（公章）                                        </w:t>
      </w:r>
      <w:r>
        <w:rPr>
          <w:rFonts w:hint="eastAsia" w:ascii="仿宋" w:hAnsi="仿宋" w:eastAsia="仿宋" w:cs="仿宋"/>
          <w:color w:val="auto"/>
          <w:kern w:val="0"/>
          <w:sz w:val="27"/>
          <w:szCs w:val="27"/>
          <w:highlight w:val="none"/>
          <w:lang w:val="en-US" w:eastAsia="zh-CN"/>
        </w:rPr>
        <w:t>项目编号：</w:t>
      </w:r>
      <w:r>
        <w:rPr>
          <w:rFonts w:hint="eastAsia" w:ascii="仿宋" w:hAnsi="仿宋" w:eastAsia="仿宋" w:cs="仿宋"/>
          <w:color w:val="auto"/>
          <w:kern w:val="0"/>
          <w:sz w:val="27"/>
          <w:szCs w:val="27"/>
          <w:highlight w:val="none"/>
        </w:rPr>
        <w:t xml:space="preserve">      </w:t>
      </w:r>
    </w:p>
    <w:p>
      <w:pPr>
        <w:pStyle w:val="2"/>
        <w:rPr>
          <w:rFonts w:hint="eastAsia" w:ascii="仿宋" w:hAnsi="仿宋" w:eastAsia="仿宋" w:cs="仿宋"/>
          <w:color w:val="auto"/>
          <w:highlight w:val="none"/>
        </w:rPr>
      </w:pPr>
    </w:p>
    <w:tbl>
      <w:tblPr>
        <w:tblStyle w:val="13"/>
        <w:tblW w:w="11114"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69"/>
        <w:gridCol w:w="1260"/>
        <w:gridCol w:w="1215"/>
        <w:gridCol w:w="1139"/>
        <w:gridCol w:w="1139"/>
        <w:gridCol w:w="726"/>
        <w:gridCol w:w="1845"/>
        <w:gridCol w:w="1035"/>
        <w:gridCol w:w="15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1" w:hRule="atLeast"/>
          <w:tblCellSpacing w:w="0" w:type="dxa"/>
          <w:jc w:val="center"/>
        </w:trPr>
        <w:tc>
          <w:tcPr>
            <w:tcW w:w="116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货物名称</w:t>
            </w:r>
          </w:p>
        </w:tc>
        <w:tc>
          <w:tcPr>
            <w:tcW w:w="1260"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品牌型号</w:t>
            </w:r>
          </w:p>
        </w:tc>
        <w:tc>
          <w:tcPr>
            <w:tcW w:w="121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数量及单位</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单价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总价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72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保修期限</w:t>
            </w:r>
          </w:p>
        </w:tc>
        <w:tc>
          <w:tcPr>
            <w:tcW w:w="184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设备注册寿命或说明书规定使用年限</w:t>
            </w:r>
          </w:p>
        </w:tc>
        <w:tc>
          <w:tcPr>
            <w:tcW w:w="103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制造商名称</w:t>
            </w:r>
          </w:p>
        </w:tc>
        <w:tc>
          <w:tcPr>
            <w:tcW w:w="158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医疗器械注册证号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6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60"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1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72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84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03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58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114" w:type="dxa"/>
            <w:gridSpan w:val="9"/>
            <w:noWrap w:val="0"/>
            <w:vAlign w:val="center"/>
          </w:tcPr>
          <w:p>
            <w:pPr>
              <w:widowControl/>
              <w:spacing w:line="360" w:lineRule="auto"/>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总价（大写）                                   （小写）</w:t>
            </w:r>
          </w:p>
        </w:tc>
      </w:tr>
    </w:tbl>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联系人及电话：</w:t>
      </w:r>
      <w:r>
        <w:rPr>
          <w:rFonts w:hint="eastAsia" w:ascii="仿宋" w:hAnsi="仿宋" w:eastAsia="仿宋" w:cs="仿宋"/>
          <w:color w:val="auto"/>
          <w:kern w:val="0"/>
          <w:sz w:val="27"/>
          <w:szCs w:val="27"/>
          <w:highlight w:val="none"/>
          <w:u w:val="none"/>
        </w:rPr>
        <w:t xml:space="preserve">____________________________   </w:t>
      </w:r>
    </w:p>
    <w:p>
      <w:pPr>
        <w:widowControl/>
        <w:spacing w:before="100" w:beforeAutospacing="1" w:after="100" w:afterAutospacing="1" w:line="360" w:lineRule="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时间：          年    月    日</w:t>
      </w:r>
    </w:p>
    <w:p>
      <w:pPr>
        <w:rPr>
          <w:rFonts w:hint="eastAsia" w:ascii="仿宋" w:hAnsi="仿宋" w:eastAsia="仿宋" w:cs="仿宋"/>
          <w:color w:val="auto"/>
          <w:kern w:val="0"/>
          <w:highlight w:val="none"/>
        </w:rPr>
      </w:pPr>
    </w:p>
    <w:p>
      <w:pPr>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注:“设备注册寿命或说明书规定使用年限”指机器设计或注册时确定的机器使用期限，提供说明书或机身铭牌截图证明。</w:t>
      </w:r>
    </w:p>
    <w:p>
      <w:pPr>
        <w:ind w:right="28"/>
        <w:rPr>
          <w:rFonts w:hint="eastAsia" w:ascii="仿宋" w:hAnsi="仿宋" w:eastAsia="仿宋" w:cs="仿宋"/>
          <w:color w:val="auto"/>
          <w:sz w:val="28"/>
          <w:szCs w:val="28"/>
          <w:highlight w:val="none"/>
        </w:rPr>
      </w:pPr>
    </w:p>
    <w:p>
      <w:pPr>
        <w:pStyle w:val="5"/>
        <w:spacing w:before="0" w:after="0" w:line="460" w:lineRule="exact"/>
        <w:ind w:firstLine="0"/>
        <w:rPr>
          <w:rFonts w:hint="eastAsia" w:ascii="仿宋" w:hAnsi="仿宋" w:eastAsia="仿宋" w:cs="仿宋"/>
          <w:color w:val="auto"/>
          <w:highlight w:val="none"/>
        </w:rPr>
      </w:pPr>
    </w:p>
    <w:p>
      <w:pPr>
        <w:pStyle w:val="5"/>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bookmarkEnd w:id="27"/>
    <w:bookmarkEnd w:id="28"/>
    <w:bookmarkEnd w:id="29"/>
    <w:bookmarkEnd w:id="30"/>
    <w:p>
      <w:pPr>
        <w:pStyle w:val="5"/>
        <w:spacing w:before="0" w:after="0" w:line="460" w:lineRule="exact"/>
        <w:ind w:firstLine="0"/>
        <w:jc w:val="both"/>
        <w:rPr>
          <w:rFonts w:hint="eastAsia" w:ascii="仿宋" w:hAnsi="仿宋" w:eastAsia="仿宋" w:cs="仿宋"/>
          <w:color w:val="auto"/>
          <w:highlight w:val="none"/>
        </w:rPr>
      </w:pPr>
    </w:p>
    <w:p>
      <w:pPr>
        <w:spacing w:line="432" w:lineRule="auto"/>
        <w:ind w:firstLine="540" w:firstLineChars="200"/>
        <w:rPr>
          <w:rFonts w:hint="eastAsia" w:ascii="仿宋" w:hAnsi="仿宋" w:eastAsia="仿宋" w:cs="仿宋"/>
          <w:color w:val="auto"/>
          <w:sz w:val="27"/>
          <w:szCs w:val="27"/>
          <w:highlight w:val="none"/>
        </w:rPr>
      </w:pPr>
    </w:p>
    <w:p>
      <w:pPr>
        <w:pStyle w:val="5"/>
        <w:spacing w:before="0" w:after="0" w:line="460" w:lineRule="exact"/>
        <w:ind w:firstLine="0"/>
        <w:jc w:val="both"/>
        <w:rPr>
          <w:rFonts w:hint="eastAsia" w:ascii="仿宋" w:hAnsi="仿宋" w:eastAsia="仿宋" w:cs="仿宋"/>
          <w:color w:val="auto"/>
          <w:highlight w:val="none"/>
        </w:rPr>
      </w:pPr>
      <w:r>
        <w:rPr>
          <w:rFonts w:hint="eastAsia" w:ascii="仿宋" w:hAnsi="仿宋" w:eastAsia="仿宋" w:cs="仿宋"/>
          <w:color w:val="auto"/>
          <w:highlight w:val="none"/>
        </w:rPr>
        <w:t>3．资格证明文件</w:t>
      </w:r>
    </w:p>
    <w:p>
      <w:pPr>
        <w:spacing w:line="432" w:lineRule="auto"/>
        <w:ind w:firstLine="540" w:firstLineChars="200"/>
        <w:rPr>
          <w:rFonts w:hint="eastAsia" w:ascii="仿宋" w:hAnsi="仿宋" w:eastAsia="仿宋" w:cs="仿宋"/>
          <w:color w:val="auto"/>
          <w:sz w:val="27"/>
          <w:szCs w:val="27"/>
          <w:highlight w:val="none"/>
        </w:rPr>
      </w:pPr>
    </w:p>
    <w:p>
      <w:pPr>
        <w:spacing w:line="432" w:lineRule="auto"/>
        <w:ind w:firstLine="540" w:firstLineChars="200"/>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rPr>
        <w:t xml:space="preserve">3-1. </w:t>
      </w:r>
      <w:r>
        <w:rPr>
          <w:rFonts w:hint="eastAsia" w:ascii="仿宋" w:hAnsi="仿宋" w:eastAsia="仿宋" w:cs="仿宋"/>
          <w:color w:val="auto"/>
          <w:sz w:val="27"/>
          <w:szCs w:val="27"/>
          <w:highlight w:val="none"/>
          <w:lang w:eastAsia="zh-CN"/>
        </w:rPr>
        <w:t>提供具有法人资格的营业执照（三证合一或五证合一）复印件并加盖公章；</w:t>
      </w:r>
    </w:p>
    <w:p>
      <w:pPr>
        <w:spacing w:line="432" w:lineRule="auto"/>
        <w:ind w:left="143" w:leftChars="68" w:firstLine="405" w:firstLineChars="1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2具有履行合同所必需的设备和专业技术能力；</w:t>
      </w:r>
    </w:p>
    <w:p>
      <w:pPr>
        <w:spacing w:line="432" w:lineRule="auto"/>
        <w:ind w:left="143" w:leftChars="68" w:firstLine="405" w:firstLineChars="150"/>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.法定代表人授权书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rPr>
        <w:t>（格式附后</w:t>
      </w:r>
      <w:r>
        <w:rPr>
          <w:rFonts w:hint="eastAsia" w:ascii="仿宋" w:hAnsi="仿宋" w:eastAsia="仿宋" w:cs="仿宋"/>
          <w:color w:val="auto"/>
          <w:sz w:val="27"/>
          <w:szCs w:val="27"/>
          <w:highlight w:val="none"/>
          <w:lang w:eastAsia="zh-CN"/>
        </w:rPr>
        <w:t>，身份证原件备查</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w:t>
      </w:r>
    </w:p>
    <w:p>
      <w:pPr>
        <w:pStyle w:val="7"/>
        <w:rPr>
          <w:rFonts w:hint="eastAsia" w:ascii="仿宋" w:hAnsi="仿宋" w:eastAsia="仿宋" w:cs="仿宋"/>
          <w:color w:val="auto"/>
          <w:highlight w:val="none"/>
          <w:lang w:eastAsia="zh-CN"/>
        </w:rPr>
      </w:pPr>
    </w:p>
    <w:p>
      <w:pPr>
        <w:spacing w:line="440" w:lineRule="exact"/>
        <w:rPr>
          <w:rFonts w:hint="eastAsia" w:ascii="仿宋" w:hAnsi="仿宋" w:eastAsia="仿宋" w:cs="仿宋"/>
          <w:color w:val="auto"/>
          <w:sz w:val="27"/>
          <w:szCs w:val="27"/>
          <w:highlight w:val="none"/>
        </w:rPr>
      </w:pPr>
    </w:p>
    <w:p>
      <w:pPr>
        <w:pStyle w:val="7"/>
        <w:rPr>
          <w:rFonts w:hint="eastAsia" w:ascii="仿宋" w:hAnsi="仿宋" w:eastAsia="仿宋" w:cs="仿宋"/>
          <w:b/>
          <w:bCs/>
          <w:color w:val="auto"/>
          <w:sz w:val="27"/>
          <w:szCs w:val="27"/>
          <w:highlight w:val="none"/>
        </w:rPr>
      </w:pPr>
      <w:bookmarkStart w:id="31" w:name="_Toc413396848"/>
    </w:p>
    <w:p>
      <w:pPr>
        <w:pStyle w:val="7"/>
        <w:rPr>
          <w:rFonts w:hint="eastAsia" w:ascii="仿宋" w:hAnsi="仿宋" w:eastAsia="仿宋" w:cs="仿宋"/>
          <w:b/>
          <w:bCs/>
          <w:color w:val="auto"/>
          <w:sz w:val="27"/>
          <w:szCs w:val="27"/>
          <w:highlight w:val="none"/>
        </w:rPr>
      </w:pPr>
    </w:p>
    <w:p>
      <w:pPr>
        <w:pStyle w:val="7"/>
        <w:rPr>
          <w:rFonts w:hint="eastAsia" w:ascii="仿宋" w:hAnsi="仿宋" w:eastAsia="仿宋" w:cs="仿宋"/>
          <w:b/>
          <w:bCs/>
          <w:color w:val="auto"/>
          <w:sz w:val="27"/>
          <w:szCs w:val="27"/>
          <w:highlight w:val="none"/>
        </w:rPr>
      </w:pPr>
    </w:p>
    <w:p>
      <w:pPr>
        <w:pStyle w:val="7"/>
        <w:rPr>
          <w:rFonts w:hint="eastAsia" w:ascii="仿宋" w:hAnsi="仿宋" w:eastAsia="仿宋" w:cs="仿宋"/>
          <w:b/>
          <w:bCs/>
          <w:color w:val="auto"/>
          <w:sz w:val="27"/>
          <w:szCs w:val="27"/>
          <w:highlight w:val="none"/>
        </w:rPr>
      </w:pPr>
    </w:p>
    <w:p>
      <w:pPr>
        <w:pStyle w:val="7"/>
        <w:rPr>
          <w:rFonts w:hint="eastAsia" w:ascii="仿宋" w:hAnsi="仿宋" w:eastAsia="仿宋" w:cs="仿宋"/>
          <w:b/>
          <w:bCs/>
          <w:color w:val="auto"/>
          <w:sz w:val="27"/>
          <w:szCs w:val="27"/>
          <w:highlight w:val="none"/>
        </w:rPr>
      </w:pPr>
    </w:p>
    <w:p>
      <w:pPr>
        <w:pStyle w:val="7"/>
        <w:rPr>
          <w:rFonts w:hint="eastAsia" w:ascii="仿宋" w:hAnsi="仿宋" w:eastAsia="仿宋" w:cs="仿宋"/>
          <w:b/>
          <w:bCs/>
          <w:color w:val="auto"/>
          <w:sz w:val="27"/>
          <w:szCs w:val="27"/>
          <w:highlight w:val="none"/>
        </w:rPr>
      </w:pPr>
    </w:p>
    <w:p>
      <w:pPr>
        <w:pStyle w:val="7"/>
        <w:rPr>
          <w:rFonts w:hint="eastAsia" w:ascii="仿宋" w:hAnsi="仿宋" w:eastAsia="仿宋" w:cs="仿宋"/>
          <w:b/>
          <w:bCs/>
          <w:color w:val="auto"/>
          <w:sz w:val="27"/>
          <w:szCs w:val="27"/>
          <w:highlight w:val="none"/>
        </w:rPr>
      </w:pPr>
    </w:p>
    <w:p>
      <w:pPr>
        <w:pStyle w:val="7"/>
        <w:rPr>
          <w:rFonts w:hint="eastAsia" w:ascii="仿宋" w:hAnsi="仿宋" w:eastAsia="仿宋" w:cs="仿宋"/>
          <w:b/>
          <w:bCs/>
          <w:color w:val="auto"/>
          <w:sz w:val="27"/>
          <w:szCs w:val="27"/>
          <w:highlight w:val="none"/>
        </w:rPr>
      </w:pPr>
    </w:p>
    <w:p>
      <w:pPr>
        <w:pStyle w:val="7"/>
        <w:rPr>
          <w:rFonts w:hint="eastAsia" w:ascii="仿宋" w:hAnsi="仿宋" w:eastAsia="仿宋" w:cs="仿宋"/>
          <w:b/>
          <w:bCs/>
          <w:color w:val="auto"/>
          <w:sz w:val="27"/>
          <w:szCs w:val="27"/>
          <w:highlight w:val="none"/>
        </w:rPr>
      </w:pPr>
    </w:p>
    <w:p>
      <w:pPr>
        <w:pStyle w:val="7"/>
        <w:rPr>
          <w:rFonts w:hint="eastAsia" w:ascii="仿宋" w:hAnsi="仿宋" w:eastAsia="仿宋" w:cs="仿宋"/>
          <w:b/>
          <w:bCs/>
          <w:color w:val="auto"/>
          <w:sz w:val="27"/>
          <w:szCs w:val="27"/>
          <w:highlight w:val="none"/>
        </w:rPr>
      </w:pPr>
    </w:p>
    <w:bookmarkEnd w:id="31"/>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auto"/>
          <w:kern w:val="0"/>
          <w:sz w:val="32"/>
          <w:szCs w:val="32"/>
          <w:highlight w:val="none"/>
        </w:rPr>
      </w:pPr>
      <w:bookmarkStart w:id="32" w:name="_Toc7073"/>
      <w:bookmarkStart w:id="33" w:name="_Toc413396854"/>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auto"/>
          <w:kern w:val="0"/>
          <w:sz w:val="32"/>
          <w:szCs w:val="32"/>
          <w:highlight w:val="none"/>
        </w:rPr>
      </w:pPr>
    </w:p>
    <w:p>
      <w:pPr>
        <w:widowControl w:val="0"/>
        <w:snapToGrid w:val="0"/>
        <w:spacing w:line="360" w:lineRule="auto"/>
        <w:ind w:left="0"/>
        <w:jc w:val="both"/>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3-1、 提供具有法人资格的营业执照（三证合一或五证合一）复印件并加盖公章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3-2、投标人关于具备履行竞争性谈判合同所必需的设备书面承诺函（格式）</w:t>
      </w:r>
    </w:p>
    <w:p>
      <w:pPr>
        <w:jc w:val="center"/>
        <w:rPr>
          <w:rFonts w:hint="eastAsia" w:ascii="仿宋" w:hAnsi="仿宋" w:eastAsia="仿宋" w:cs="仿宋"/>
          <w:color w:val="auto"/>
          <w:sz w:val="28"/>
          <w:szCs w:val="28"/>
          <w:highlight w:val="none"/>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致：赣州市肿瘤医院</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u w:val="single"/>
          <w:lang w:val="en-US" w:eastAsia="zh-CN" w:bidi="ar-SA"/>
        </w:rPr>
        <w:t xml:space="preserve">             </w:t>
      </w:r>
      <w:r>
        <w:rPr>
          <w:rFonts w:hint="eastAsia" w:ascii="仿宋" w:hAnsi="仿宋" w:eastAsia="仿宋" w:cs="仿宋"/>
          <w:color w:val="auto"/>
          <w:kern w:val="2"/>
          <w:sz w:val="28"/>
          <w:szCs w:val="28"/>
          <w:highlight w:val="none"/>
          <w:lang w:val="en-US" w:eastAsia="zh-CN" w:bidi="ar-SA"/>
        </w:rPr>
        <w:t>投标人名称（或自然人姓名）在参加本次竞争性谈判活动中，如获成交，保证具有履行本次竞争性谈判合同所必须的设备。</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特此承诺。</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w:t>
      </w:r>
    </w:p>
    <w:p>
      <w:pPr>
        <w:widowControl/>
        <w:spacing w:line="480" w:lineRule="auto"/>
        <w:ind w:firstLine="280" w:firstLineChars="100"/>
        <w:jc w:val="center"/>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kern w:val="0"/>
          <w:sz w:val="28"/>
          <w:szCs w:val="28"/>
          <w:highlight w:val="none"/>
          <w:lang w:val="en-US" w:eastAsia="zh-CN"/>
        </w:rPr>
        <w:t>投标人</w:t>
      </w:r>
      <w:r>
        <w:rPr>
          <w:rFonts w:hint="eastAsia" w:ascii="仿宋" w:hAnsi="仿宋" w:eastAsia="仿宋" w:cs="仿宋"/>
          <w:color w:val="auto"/>
          <w:kern w:val="0"/>
          <w:sz w:val="28"/>
          <w:szCs w:val="28"/>
          <w:highlight w:val="none"/>
        </w:rPr>
        <w:t>名称</w:t>
      </w:r>
      <w:r>
        <w:rPr>
          <w:rFonts w:hint="eastAsia" w:ascii="仿宋" w:hAnsi="仿宋" w:eastAsia="仿宋" w:cs="仿宋"/>
          <w:color w:val="auto"/>
          <w:sz w:val="28"/>
          <w:szCs w:val="28"/>
          <w:highlight w:val="none"/>
        </w:rPr>
        <w:t>或自然人姓名</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（公章或</w:t>
      </w:r>
      <w:r>
        <w:rPr>
          <w:rFonts w:hint="eastAsia" w:ascii="仿宋" w:hAnsi="仿宋" w:eastAsia="仿宋" w:cs="仿宋"/>
          <w:color w:val="auto"/>
          <w:sz w:val="28"/>
          <w:szCs w:val="28"/>
          <w:highlight w:val="none"/>
          <w:u w:val="single"/>
        </w:rPr>
        <w:t>自然人姓名</w:t>
      </w:r>
      <w:r>
        <w:rPr>
          <w:rFonts w:hint="eastAsia" w:ascii="仿宋" w:hAnsi="仿宋" w:eastAsia="仿宋" w:cs="仿宋"/>
          <w:color w:val="auto"/>
          <w:kern w:val="0"/>
          <w:sz w:val="28"/>
          <w:szCs w:val="28"/>
          <w:highlight w:val="none"/>
          <w:u w:val="single"/>
        </w:rPr>
        <w:t>）</w:t>
      </w:r>
    </w:p>
    <w:p>
      <w:pPr>
        <w:widowControl/>
        <w:spacing w:line="480" w:lineRule="auto"/>
        <w:ind w:firstLine="280" w:firstLineChars="100"/>
        <w:jc w:val="left"/>
        <w:rPr>
          <w:rFonts w:hint="eastAsia" w:ascii="仿宋" w:hAnsi="仿宋" w:eastAsia="仿宋" w:cs="仿宋"/>
          <w:color w:val="auto"/>
          <w:kern w:val="0"/>
          <w:sz w:val="28"/>
          <w:szCs w:val="28"/>
          <w:highlight w:val="none"/>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     投标人代表：</w:t>
      </w:r>
      <w:r>
        <w:rPr>
          <w:rFonts w:hint="eastAsia" w:ascii="仿宋" w:hAnsi="仿宋" w:eastAsia="仿宋" w:cs="仿宋"/>
          <w:color w:val="auto"/>
          <w:kern w:val="0"/>
          <w:sz w:val="28"/>
          <w:szCs w:val="28"/>
          <w:highlight w:val="none"/>
          <w:u w:val="single"/>
          <w:lang w:val="en-US" w:eastAsia="zh-CN" w:bidi="ar-SA"/>
        </w:rPr>
        <w:t>（签字）  </w:t>
      </w:r>
      <w:r>
        <w:rPr>
          <w:rFonts w:hint="eastAsia" w:ascii="仿宋" w:hAnsi="仿宋" w:eastAsia="仿宋" w:cs="仿宋"/>
          <w:color w:val="auto"/>
          <w:kern w:val="0"/>
          <w:sz w:val="28"/>
          <w:szCs w:val="28"/>
          <w:highlight w:val="none"/>
          <w:lang w:val="en-US" w:eastAsia="zh-CN" w:bidi="ar-SA"/>
        </w:rPr>
        <w:t>  </w:t>
      </w:r>
    </w:p>
    <w:p>
      <w:pPr>
        <w:widowControl w:val="0"/>
        <w:snapToGrid w:val="0"/>
        <w:spacing w:line="360" w:lineRule="auto"/>
        <w:jc w:val="righ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年   月   日</w:t>
      </w:r>
    </w:p>
    <w:p>
      <w:pPr>
        <w:widowControl/>
        <w:spacing w:before="100" w:beforeAutospacing="1" w:after="100" w:afterAutospacing="1"/>
        <w:jc w:val="center"/>
        <w:rPr>
          <w:rFonts w:hint="eastAsia" w:ascii="仿宋" w:hAnsi="仿宋" w:eastAsia="仿宋" w:cs="仿宋"/>
          <w:color w:val="auto"/>
          <w:kern w:val="0"/>
          <w:sz w:val="28"/>
          <w:szCs w:val="28"/>
          <w:highlight w:val="none"/>
        </w:rPr>
      </w:pPr>
    </w:p>
    <w:p>
      <w:pPr>
        <w:widowControl/>
        <w:spacing w:before="100" w:beforeAutospacing="1" w:after="100" w:afterAutospacing="1"/>
        <w:jc w:val="center"/>
        <w:rPr>
          <w:rFonts w:hint="eastAsia" w:ascii="仿宋" w:hAnsi="仿宋" w:eastAsia="仿宋" w:cs="仿宋"/>
          <w:color w:val="auto"/>
          <w:kern w:val="0"/>
          <w:sz w:val="28"/>
          <w:szCs w:val="28"/>
          <w:highlight w:val="none"/>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3-3、投标人关于具备履行竞争性谈判合同所必需的专业技术能力书面承诺函</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（格式）</w:t>
      </w:r>
    </w:p>
    <w:p>
      <w:pPr>
        <w:rPr>
          <w:rFonts w:hint="eastAsia" w:ascii="仿宋" w:hAnsi="仿宋" w:eastAsia="仿宋" w:cs="仿宋"/>
          <w:color w:val="auto"/>
          <w:sz w:val="28"/>
          <w:szCs w:val="28"/>
          <w:highlight w:val="none"/>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致：赣州市肿瘤医院</w:t>
      </w:r>
    </w:p>
    <w:p>
      <w:pPr>
        <w:widowControl w:val="0"/>
        <w:snapToGrid w:val="0"/>
        <w:spacing w:line="360" w:lineRule="auto"/>
        <w:ind w:left="0" w:firstLine="560" w:firstLineChars="20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u w:val="single"/>
          <w:lang w:val="en-US" w:eastAsia="zh-CN" w:bidi="ar-SA"/>
        </w:rPr>
        <w:t xml:space="preserve">             </w:t>
      </w:r>
      <w:r>
        <w:rPr>
          <w:rFonts w:hint="eastAsia" w:ascii="仿宋" w:hAnsi="仿宋" w:eastAsia="仿宋" w:cs="仿宋"/>
          <w:color w:val="auto"/>
          <w:kern w:val="2"/>
          <w:sz w:val="28"/>
          <w:szCs w:val="28"/>
          <w:highlight w:val="none"/>
          <w:lang w:val="en-US" w:eastAsia="zh-CN" w:bidi="ar-SA"/>
        </w:rPr>
        <w:t>投标人名称（或自然人姓名）在参加本次竞争性谈判活动中，如获成交，保证具有履行本次竞争性谈判合同所必需的专业技术能力。</w:t>
      </w:r>
    </w:p>
    <w:p>
      <w:pPr>
        <w:widowControl w:val="0"/>
        <w:snapToGrid w:val="0"/>
        <w:spacing w:line="360" w:lineRule="auto"/>
        <w:ind w:left="0" w:firstLine="560" w:firstLineChars="20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特此承诺。</w:t>
      </w: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w:t>
      </w:r>
    </w:p>
    <w:p>
      <w:pPr>
        <w:widowControl/>
        <w:spacing w:line="480" w:lineRule="auto"/>
        <w:ind w:firstLine="280" w:firstLineChars="100"/>
        <w:jc w:val="center"/>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kern w:val="0"/>
          <w:sz w:val="28"/>
          <w:szCs w:val="28"/>
          <w:highlight w:val="none"/>
          <w:lang w:val="en-US" w:eastAsia="zh-CN"/>
        </w:rPr>
        <w:t>投标人</w:t>
      </w:r>
      <w:r>
        <w:rPr>
          <w:rFonts w:hint="eastAsia" w:ascii="仿宋" w:hAnsi="仿宋" w:eastAsia="仿宋" w:cs="仿宋"/>
          <w:color w:val="auto"/>
          <w:kern w:val="0"/>
          <w:sz w:val="28"/>
          <w:szCs w:val="28"/>
          <w:highlight w:val="none"/>
        </w:rPr>
        <w:t>称</w:t>
      </w:r>
      <w:r>
        <w:rPr>
          <w:rFonts w:hint="eastAsia" w:ascii="仿宋" w:hAnsi="仿宋" w:eastAsia="仿宋" w:cs="仿宋"/>
          <w:color w:val="auto"/>
          <w:sz w:val="28"/>
          <w:szCs w:val="28"/>
          <w:highlight w:val="none"/>
        </w:rPr>
        <w:t>或自然人姓名</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（公章或</w:t>
      </w:r>
      <w:r>
        <w:rPr>
          <w:rFonts w:hint="eastAsia" w:ascii="仿宋" w:hAnsi="仿宋" w:eastAsia="仿宋" w:cs="仿宋"/>
          <w:color w:val="auto"/>
          <w:sz w:val="28"/>
          <w:szCs w:val="28"/>
          <w:highlight w:val="none"/>
          <w:u w:val="single"/>
        </w:rPr>
        <w:t>自然人姓名</w:t>
      </w:r>
      <w:r>
        <w:rPr>
          <w:rFonts w:hint="eastAsia" w:ascii="仿宋" w:hAnsi="仿宋" w:eastAsia="仿宋" w:cs="仿宋"/>
          <w:color w:val="auto"/>
          <w:kern w:val="0"/>
          <w:sz w:val="28"/>
          <w:szCs w:val="28"/>
          <w:highlight w:val="none"/>
          <w:u w:val="single"/>
        </w:rPr>
        <w:t>）  </w:t>
      </w:r>
      <w:r>
        <w:rPr>
          <w:rFonts w:hint="eastAsia" w:ascii="仿宋" w:hAnsi="仿宋" w:eastAsia="仿宋" w:cs="仿宋"/>
          <w:color w:val="auto"/>
          <w:kern w:val="0"/>
          <w:sz w:val="28"/>
          <w:szCs w:val="28"/>
          <w:highlight w:val="none"/>
        </w:rPr>
        <w:t> </w:t>
      </w:r>
    </w:p>
    <w:p>
      <w:pPr>
        <w:widowControl/>
        <w:spacing w:line="480" w:lineRule="auto"/>
        <w:ind w:firstLine="280" w:firstLineChars="100"/>
        <w:jc w:val="left"/>
        <w:rPr>
          <w:rFonts w:hint="eastAsia" w:ascii="仿宋" w:hAnsi="仿宋" w:eastAsia="仿宋" w:cs="仿宋"/>
          <w:color w:val="auto"/>
          <w:kern w:val="0"/>
          <w:sz w:val="28"/>
          <w:szCs w:val="28"/>
          <w:highlight w:val="none"/>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       投标人代表：</w:t>
      </w:r>
      <w:r>
        <w:rPr>
          <w:rFonts w:hint="eastAsia" w:ascii="仿宋" w:hAnsi="仿宋" w:eastAsia="仿宋" w:cs="仿宋"/>
          <w:color w:val="auto"/>
          <w:kern w:val="0"/>
          <w:sz w:val="28"/>
          <w:szCs w:val="28"/>
          <w:highlight w:val="none"/>
          <w:u w:val="single"/>
          <w:lang w:val="en-US" w:eastAsia="zh-CN" w:bidi="ar-SA"/>
        </w:rPr>
        <w:t>（签字）  </w:t>
      </w:r>
    </w:p>
    <w:p>
      <w:pPr>
        <w:widowControl w:val="0"/>
        <w:snapToGrid w:val="0"/>
        <w:spacing w:line="360" w:lineRule="auto"/>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jc w:val="righ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年   月   日</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sz w:val="27"/>
          <w:szCs w:val="27"/>
          <w:highlight w:val="none"/>
        </w:rPr>
      </w:pPr>
      <w:r>
        <w:rPr>
          <w:rFonts w:hint="eastAsia" w:ascii="仿宋" w:hAnsi="仿宋" w:eastAsia="仿宋" w:cs="仿宋"/>
          <w:b/>
          <w:bCs/>
          <w:color w:val="auto"/>
          <w:kern w:val="0"/>
          <w:sz w:val="32"/>
          <w:szCs w:val="32"/>
          <w:highlight w:val="none"/>
        </w:rPr>
        <w:t>3-</w:t>
      </w:r>
      <w:r>
        <w:rPr>
          <w:rFonts w:hint="eastAsia" w:ascii="仿宋" w:hAnsi="仿宋" w:eastAsia="仿宋" w:cs="仿宋"/>
          <w:b/>
          <w:bCs/>
          <w:color w:val="auto"/>
          <w:kern w:val="0"/>
          <w:sz w:val="32"/>
          <w:szCs w:val="32"/>
          <w:highlight w:val="none"/>
          <w:lang w:val="en-US" w:eastAsia="zh-CN"/>
        </w:rPr>
        <w:t>4、</w:t>
      </w:r>
      <w:r>
        <w:rPr>
          <w:rFonts w:hint="eastAsia" w:ascii="仿宋" w:hAnsi="仿宋" w:eastAsia="仿宋" w:cs="仿宋"/>
          <w:b/>
          <w:bCs/>
          <w:color w:val="auto"/>
          <w:kern w:val="0"/>
          <w:sz w:val="32"/>
          <w:szCs w:val="32"/>
          <w:highlight w:val="none"/>
        </w:rPr>
        <w:t>法定代表人（或负责人或经营者）授权书（格式）</w:t>
      </w:r>
      <w:bookmarkEnd w:id="32"/>
    </w:p>
    <w:p>
      <w:pPr>
        <w:spacing w:line="480" w:lineRule="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 xml:space="preserve">致: </w:t>
      </w:r>
      <w:r>
        <w:rPr>
          <w:rFonts w:hint="eastAsia" w:ascii="仿宋" w:hAnsi="仿宋" w:eastAsia="仿宋" w:cs="仿宋"/>
          <w:color w:val="auto"/>
          <w:sz w:val="27"/>
          <w:szCs w:val="27"/>
          <w:highlight w:val="none"/>
          <w:lang w:val="en-US" w:eastAsia="zh-CN"/>
        </w:rPr>
        <w:t>赣州市肿瘤医院</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u w:val="single"/>
        </w:rPr>
        <w:t>（投标人全称）法定代表人（或负责人或经营者）</w:t>
      </w:r>
      <w:r>
        <w:rPr>
          <w:rFonts w:hint="eastAsia" w:ascii="仿宋" w:hAnsi="仿宋" w:eastAsia="仿宋" w:cs="仿宋"/>
          <w:color w:val="auto"/>
          <w:sz w:val="27"/>
          <w:szCs w:val="27"/>
          <w:highlight w:val="none"/>
        </w:rPr>
        <w:t>授权</w:t>
      </w:r>
      <w:r>
        <w:rPr>
          <w:rFonts w:hint="eastAsia" w:ascii="仿宋" w:hAnsi="仿宋" w:eastAsia="仿宋" w:cs="仿宋"/>
          <w:color w:val="auto"/>
          <w:sz w:val="27"/>
          <w:szCs w:val="27"/>
          <w:highlight w:val="none"/>
          <w:u w:val="single"/>
        </w:rPr>
        <w:t>（委托代理人姓名）</w:t>
      </w:r>
      <w:r>
        <w:rPr>
          <w:rFonts w:hint="eastAsia" w:ascii="仿宋" w:hAnsi="仿宋" w:eastAsia="仿宋" w:cs="仿宋"/>
          <w:color w:val="auto"/>
          <w:sz w:val="27"/>
          <w:szCs w:val="27"/>
          <w:highlight w:val="none"/>
        </w:rPr>
        <w:t>为全权代表,参加贵处组织的</w:t>
      </w:r>
      <w:r>
        <w:rPr>
          <w:rFonts w:hint="eastAsia" w:ascii="仿宋" w:hAnsi="仿宋" w:eastAsia="仿宋" w:cs="仿宋"/>
          <w:color w:val="auto"/>
          <w:sz w:val="27"/>
          <w:szCs w:val="27"/>
          <w:highlight w:val="none"/>
          <w:u w:val="single"/>
        </w:rPr>
        <w:t>（项目编号）</w:t>
      </w:r>
      <w:r>
        <w:rPr>
          <w:rFonts w:hint="eastAsia" w:ascii="仿宋" w:hAnsi="仿宋" w:eastAsia="仿宋" w:cs="仿宋"/>
          <w:color w:val="auto"/>
          <w:sz w:val="27"/>
          <w:szCs w:val="27"/>
          <w:highlight w:val="none"/>
        </w:rPr>
        <w:t>项目</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活动，全权代表我方处理</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活动中的一切事宜。</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法定代表人（或负责人或经营者）：</w:t>
      </w:r>
      <w:r>
        <w:rPr>
          <w:rFonts w:hint="eastAsia" w:ascii="仿宋" w:hAnsi="仿宋" w:eastAsia="仿宋" w:cs="仿宋"/>
          <w:color w:val="auto"/>
          <w:sz w:val="27"/>
          <w:szCs w:val="27"/>
          <w:highlight w:val="none"/>
          <w:u w:val="single"/>
        </w:rPr>
        <w:t>（签字）</w:t>
      </w:r>
    </w:p>
    <w:p>
      <w:pPr>
        <w:spacing w:line="440" w:lineRule="exact"/>
        <w:ind w:firstLine="4860" w:firstLineChars="18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投标人名称：</w:t>
      </w:r>
      <w:r>
        <w:rPr>
          <w:rFonts w:hint="eastAsia" w:ascii="仿宋" w:hAnsi="仿宋" w:eastAsia="仿宋" w:cs="仿宋"/>
          <w:color w:val="auto"/>
          <w:sz w:val="27"/>
          <w:szCs w:val="27"/>
          <w:highlight w:val="none"/>
          <w:u w:val="single"/>
        </w:rPr>
        <w:t>（公章）</w:t>
      </w:r>
    </w:p>
    <w:p>
      <w:pPr>
        <w:spacing w:line="440" w:lineRule="exact"/>
        <w:ind w:firstLine="4860" w:firstLineChars="1800"/>
        <w:rPr>
          <w:rFonts w:hint="eastAsia" w:ascii="仿宋" w:hAnsi="仿宋" w:eastAsia="仿宋" w:cs="仿宋"/>
          <w:color w:val="auto"/>
          <w:sz w:val="27"/>
          <w:szCs w:val="27"/>
          <w:highlight w:val="none"/>
        </w:rPr>
      </w:pPr>
      <w:r>
        <w:rPr>
          <w:rFonts w:hint="eastAsia" w:ascii="仿宋" w:hAnsi="仿宋" w:eastAsia="仿宋" w:cs="仿宋"/>
          <w:color w:val="auto"/>
          <w:kern w:val="0"/>
          <w:sz w:val="27"/>
          <w:szCs w:val="27"/>
          <w:highlight w:val="none"/>
        </w:rPr>
        <w:t>年  月  日</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附：</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委托代理人姓名：</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职务：</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电话：</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详细通讯地址：</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邮政编码：</w:t>
      </w:r>
    </w:p>
    <w:tbl>
      <w:tblPr>
        <w:tblStyle w:val="13"/>
        <w:tblW w:w="849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4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22" w:hRule="atLeast"/>
          <w:tblCellSpacing w:w="0" w:type="dxa"/>
        </w:trPr>
        <w:tc>
          <w:tcPr>
            <w:tcW w:w="8496"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粘贴法定代表人</w:t>
            </w:r>
            <w:r>
              <w:rPr>
                <w:rFonts w:hint="eastAsia" w:ascii="仿宋" w:hAnsi="仿宋" w:eastAsia="仿宋" w:cs="仿宋"/>
                <w:color w:val="auto"/>
                <w:sz w:val="27"/>
                <w:szCs w:val="27"/>
                <w:highlight w:val="none"/>
              </w:rPr>
              <w:t>（或负责人或经营者）</w:t>
            </w:r>
            <w:r>
              <w:rPr>
                <w:rFonts w:hint="eastAsia" w:ascii="仿宋" w:hAnsi="仿宋" w:eastAsia="仿宋" w:cs="仿宋"/>
                <w:color w:val="auto"/>
                <w:kern w:val="0"/>
                <w:sz w:val="27"/>
                <w:szCs w:val="27"/>
                <w:highlight w:val="none"/>
              </w:rPr>
              <w:t>身份证明（原件扫描件正、反两面）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82" w:hRule="atLeast"/>
          <w:tblCellSpacing w:w="0" w:type="dxa"/>
        </w:trPr>
        <w:tc>
          <w:tcPr>
            <w:tcW w:w="8496"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粘贴</w:t>
            </w:r>
            <w:r>
              <w:rPr>
                <w:rFonts w:hint="eastAsia" w:ascii="仿宋" w:hAnsi="仿宋" w:eastAsia="仿宋" w:cs="仿宋"/>
                <w:color w:val="auto"/>
                <w:sz w:val="27"/>
                <w:szCs w:val="27"/>
                <w:highlight w:val="none"/>
              </w:rPr>
              <w:t>委托代理人</w:t>
            </w:r>
            <w:r>
              <w:rPr>
                <w:rFonts w:hint="eastAsia" w:ascii="仿宋" w:hAnsi="仿宋" w:eastAsia="仿宋" w:cs="仿宋"/>
                <w:color w:val="auto"/>
                <w:kern w:val="0"/>
                <w:sz w:val="27"/>
                <w:szCs w:val="27"/>
                <w:highlight w:val="none"/>
              </w:rPr>
              <w:t>身份证明（原件扫描件正、反两面）</w:t>
            </w:r>
          </w:p>
        </w:tc>
      </w:tr>
    </w:tbl>
    <w:p>
      <w:pPr>
        <w:spacing w:line="400" w:lineRule="exact"/>
        <w:ind w:firstLine="531" w:firstLineChars="196"/>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rPr>
        <w:t>备注：若法定代表人（或负责人或经营者）亲自来参与投标则不需此件，仅须提供法定代表人（或负责人或经营者）证书或证明（格式附后）及本人身份证明〔资格证明文件中法定代表人（或负责人或经营者）证书及本人身份证明均放原件扫描件并加盖投标人公章〕。</w:t>
      </w:r>
    </w:p>
    <w:p>
      <w:pPr>
        <w:spacing w:line="400" w:lineRule="exact"/>
        <w:rPr>
          <w:rFonts w:hint="eastAsia" w:ascii="仿宋" w:hAnsi="仿宋" w:eastAsia="仿宋" w:cs="仿宋"/>
          <w:b/>
          <w:color w:val="auto"/>
          <w:sz w:val="27"/>
          <w:szCs w:val="27"/>
          <w:highlight w:val="none"/>
        </w:rPr>
      </w:pPr>
    </w:p>
    <w:p>
      <w:pPr>
        <w:spacing w:line="400" w:lineRule="exact"/>
        <w:ind w:firstLine="542"/>
        <w:rPr>
          <w:rFonts w:hint="eastAsia" w:ascii="仿宋" w:hAnsi="仿宋" w:eastAsia="仿宋" w:cs="仿宋"/>
          <w:b/>
          <w:color w:val="auto"/>
          <w:sz w:val="27"/>
          <w:szCs w:val="27"/>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lang w:val="en-US" w:eastAsia="zh-CN"/>
        </w:rPr>
        <w:t>3-5、</w:t>
      </w:r>
      <w:r>
        <w:rPr>
          <w:rFonts w:hint="eastAsia" w:ascii="仿宋" w:hAnsi="仿宋" w:eastAsia="仿宋" w:cs="仿宋"/>
          <w:b/>
          <w:bCs/>
          <w:color w:val="auto"/>
          <w:kern w:val="0"/>
          <w:sz w:val="32"/>
          <w:szCs w:val="32"/>
          <w:highlight w:val="none"/>
        </w:rPr>
        <w:t>法定代表人（或负责人或经营者）证明书</w:t>
      </w: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（适用于法定代表人或负责人或经营者亲自参与投标）</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 xml:space="preserve">单位名称： </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地   址：</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姓名： 　  性别：　　　  年龄：　　　  职务：</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身份证号码：</w:t>
      </w:r>
    </w:p>
    <w:p>
      <w:pPr>
        <w:spacing w:line="480" w:lineRule="auto"/>
        <w:ind w:firstLine="405" w:firstLineChars="1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系</w:t>
      </w:r>
      <w:r>
        <w:rPr>
          <w:rFonts w:hint="eastAsia" w:ascii="仿宋" w:hAnsi="仿宋" w:eastAsia="仿宋" w:cs="仿宋"/>
          <w:color w:val="auto"/>
          <w:sz w:val="27"/>
          <w:szCs w:val="27"/>
          <w:highlight w:val="none"/>
          <w:u w:val="single"/>
        </w:rPr>
        <w:t xml:space="preserve"> （投标人全称 ）</w:t>
      </w:r>
      <w:r>
        <w:rPr>
          <w:rFonts w:hint="eastAsia" w:ascii="仿宋" w:hAnsi="仿宋" w:eastAsia="仿宋" w:cs="仿宋"/>
          <w:color w:val="auto"/>
          <w:sz w:val="27"/>
          <w:szCs w:val="27"/>
          <w:highlight w:val="none"/>
        </w:rPr>
        <w:t>的法定代表人（或负责人或经营者）。为签署上述项目的投标相关文件和处理与之有关的一切事务。</w:t>
      </w:r>
    </w:p>
    <w:p>
      <w:pPr>
        <w:spacing w:line="480" w:lineRule="auto"/>
        <w:ind w:firstLine="540" w:firstLineChars="2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特此证明。</w:t>
      </w:r>
    </w:p>
    <w:p>
      <w:pPr>
        <w:spacing w:line="480" w:lineRule="auto"/>
        <w:ind w:right="540"/>
        <w:jc w:val="center"/>
        <w:rPr>
          <w:rFonts w:hint="eastAsia" w:ascii="仿宋" w:hAnsi="仿宋" w:eastAsia="仿宋" w:cs="仿宋"/>
          <w:color w:val="auto"/>
          <w:sz w:val="27"/>
          <w:szCs w:val="27"/>
          <w:highlight w:val="none"/>
        </w:rPr>
      </w:pPr>
      <w:r>
        <w:rPr>
          <w:rFonts w:hint="eastAsia" w:ascii="仿宋" w:hAnsi="仿宋" w:eastAsia="仿宋" w:cs="仿宋"/>
          <w:bCs/>
          <w:color w:val="auto"/>
          <w:sz w:val="28"/>
          <w:szCs w:val="28"/>
          <w:highlight w:val="none"/>
        </w:rPr>
        <w:t>投标人</w:t>
      </w:r>
      <w:r>
        <w:rPr>
          <w:rFonts w:hint="eastAsia" w:ascii="仿宋" w:hAnsi="仿宋" w:eastAsia="仿宋" w:cs="仿宋"/>
          <w:color w:val="auto"/>
          <w:kern w:val="0"/>
          <w:sz w:val="27"/>
          <w:szCs w:val="27"/>
          <w:highlight w:val="none"/>
        </w:rPr>
        <w:t>名称：</w:t>
      </w:r>
      <w:r>
        <w:rPr>
          <w:rFonts w:hint="eastAsia" w:ascii="仿宋" w:hAnsi="仿宋" w:eastAsia="仿宋" w:cs="仿宋"/>
          <w:color w:val="auto"/>
          <w:kern w:val="0"/>
          <w:sz w:val="27"/>
          <w:szCs w:val="27"/>
          <w:highlight w:val="none"/>
          <w:u w:val="single"/>
        </w:rPr>
        <w:t>（</w:t>
      </w:r>
      <w:r>
        <w:rPr>
          <w:rFonts w:hint="eastAsia" w:ascii="仿宋" w:hAnsi="仿宋" w:eastAsia="仿宋" w:cs="仿宋"/>
          <w:color w:val="auto"/>
          <w:sz w:val="27"/>
          <w:szCs w:val="27"/>
          <w:highlight w:val="none"/>
          <w:u w:val="single"/>
        </w:rPr>
        <w:t>公章</w:t>
      </w:r>
      <w:r>
        <w:rPr>
          <w:rFonts w:hint="eastAsia" w:ascii="仿宋" w:hAnsi="仿宋" w:eastAsia="仿宋" w:cs="仿宋"/>
          <w:color w:val="auto"/>
          <w:kern w:val="0"/>
          <w:sz w:val="27"/>
          <w:szCs w:val="27"/>
          <w:highlight w:val="none"/>
          <w:u w:val="single"/>
        </w:rPr>
        <w:t>）</w:t>
      </w:r>
    </w:p>
    <w:p>
      <w:pPr>
        <w:spacing w:line="480" w:lineRule="auto"/>
        <w:ind w:firstLine="5400" w:firstLineChars="20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spacing w:line="500" w:lineRule="exact"/>
        <w:rPr>
          <w:rFonts w:hint="eastAsia" w:ascii="仿宋" w:hAnsi="仿宋" w:eastAsia="仿宋" w:cs="仿宋"/>
          <w:bCs/>
          <w:color w:val="auto"/>
          <w:spacing w:val="16"/>
          <w:sz w:val="28"/>
          <w:szCs w:val="28"/>
          <w:highlight w:val="none"/>
        </w:rPr>
      </w:pPr>
    </w:p>
    <w:p>
      <w:pPr>
        <w:spacing w:line="500" w:lineRule="exact"/>
        <w:ind w:firstLine="3080" w:firstLineChars="1100"/>
        <w:rPr>
          <w:rFonts w:hint="eastAsia" w:ascii="仿宋" w:hAnsi="仿宋" w:eastAsia="仿宋" w:cs="仿宋"/>
          <w:bCs/>
          <w:color w:val="auto"/>
          <w:spacing w:val="16"/>
          <w:sz w:val="28"/>
          <w:szCs w:val="28"/>
          <w:highlight w:val="none"/>
        </w:rPr>
      </w:pPr>
      <w:r>
        <w:rPr>
          <w:rFonts w:hint="eastAsia" w:ascii="仿宋" w:hAnsi="仿宋" w:eastAsia="仿宋" w:cs="仿宋"/>
          <w:color w:val="auto"/>
          <w:sz w:val="28"/>
          <w:szCs w:val="28"/>
          <w:highlight w:val="none"/>
        </w:rPr>
        <w:t xml:space="preserve">                           　　　 </w:t>
      </w:r>
    </w:p>
    <w:tbl>
      <w:tblPr>
        <w:tblStyle w:val="13"/>
        <w:tblW w:w="834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25" w:hRule="atLeast"/>
          <w:tblCellSpacing w:w="0" w:type="dxa"/>
        </w:trPr>
        <w:tc>
          <w:tcPr>
            <w:tcW w:w="8340"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sz w:val="27"/>
                <w:szCs w:val="27"/>
                <w:highlight w:val="none"/>
              </w:rPr>
              <w:t>粘贴法定代表人（或负责人或经营者）身份证明（</w:t>
            </w:r>
            <w:r>
              <w:rPr>
                <w:rFonts w:hint="eastAsia" w:ascii="仿宋" w:hAnsi="仿宋" w:eastAsia="仿宋" w:cs="仿宋"/>
                <w:color w:val="auto"/>
                <w:kern w:val="0"/>
                <w:sz w:val="27"/>
                <w:szCs w:val="27"/>
                <w:highlight w:val="none"/>
              </w:rPr>
              <w:t>原件扫描件正、反两面</w:t>
            </w:r>
            <w:r>
              <w:rPr>
                <w:rFonts w:hint="eastAsia" w:ascii="仿宋" w:hAnsi="仿宋" w:eastAsia="仿宋" w:cs="仿宋"/>
                <w:color w:val="auto"/>
                <w:kern w:val="0"/>
                <w:sz w:val="28"/>
                <w:szCs w:val="28"/>
                <w:highlight w:val="none"/>
              </w:rPr>
              <w:t>）</w:t>
            </w:r>
          </w:p>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w:t>
            </w:r>
          </w:p>
          <w:p>
            <w:pPr>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w:t>
            </w:r>
          </w:p>
          <w:p>
            <w:pPr>
              <w:jc w:val="left"/>
              <w:rPr>
                <w:rFonts w:hint="eastAsia" w:ascii="仿宋" w:hAnsi="仿宋" w:eastAsia="仿宋" w:cs="仿宋"/>
                <w:color w:val="auto"/>
                <w:kern w:val="0"/>
                <w:sz w:val="28"/>
                <w:szCs w:val="28"/>
                <w:highlight w:val="none"/>
              </w:rPr>
            </w:pPr>
          </w:p>
          <w:p>
            <w:pPr>
              <w:jc w:val="left"/>
              <w:rPr>
                <w:rFonts w:hint="eastAsia" w:ascii="仿宋" w:hAnsi="仿宋" w:eastAsia="仿宋" w:cs="仿宋"/>
                <w:color w:val="auto"/>
                <w:kern w:val="0"/>
                <w:sz w:val="28"/>
                <w:szCs w:val="28"/>
                <w:highlight w:val="none"/>
              </w:rPr>
            </w:pPr>
          </w:p>
          <w:p>
            <w:pPr>
              <w:jc w:val="left"/>
              <w:rPr>
                <w:rFonts w:hint="eastAsia" w:ascii="仿宋" w:hAnsi="仿宋" w:eastAsia="仿宋" w:cs="仿宋"/>
                <w:color w:val="auto"/>
                <w:kern w:val="0"/>
                <w:sz w:val="28"/>
                <w:szCs w:val="28"/>
                <w:highlight w:val="none"/>
              </w:rPr>
            </w:pPr>
          </w:p>
        </w:tc>
      </w:tr>
      <w:bookmarkEnd w:id="33"/>
    </w:tbl>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keepNext/>
        <w:keepLines/>
        <w:spacing w:before="260" w:after="260" w:line="413" w:lineRule="auto"/>
        <w:ind w:firstLine="628"/>
        <w:jc w:val="center"/>
        <w:outlineLvl w:val="1"/>
        <w:rPr>
          <w:rFonts w:hint="eastAsia" w:ascii="仿宋" w:hAnsi="仿宋" w:eastAsia="仿宋" w:cs="仿宋"/>
          <w:b/>
          <w:bCs/>
          <w:sz w:val="32"/>
          <w:szCs w:val="32"/>
        </w:rPr>
      </w:pPr>
      <w:bookmarkStart w:id="34" w:name="_Toc423337566"/>
      <w:bookmarkStart w:id="35" w:name="_Toc5438"/>
      <w:bookmarkStart w:id="36" w:name="_Toc469749009"/>
      <w:bookmarkStart w:id="37" w:name="_Toc10077"/>
      <w:r>
        <w:rPr>
          <w:rFonts w:hint="eastAsia" w:ascii="仿宋" w:hAnsi="仿宋" w:eastAsia="仿宋" w:cs="仿宋"/>
          <w:b/>
          <w:bCs/>
          <w:sz w:val="32"/>
          <w:szCs w:val="32"/>
        </w:rPr>
        <w:t>3</w:t>
      </w: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技术规格响应/偏离表</w:t>
      </w:r>
      <w:bookmarkEnd w:id="34"/>
      <w:bookmarkEnd w:id="35"/>
      <w:bookmarkEnd w:id="36"/>
      <w:bookmarkEnd w:id="37"/>
    </w:p>
    <w:p>
      <w:pPr>
        <w:spacing w:line="500" w:lineRule="exact"/>
        <w:ind w:firstLine="500" w:firstLineChars="200"/>
        <w:rPr>
          <w:rFonts w:ascii="宋体" w:hAnsi="宋体"/>
          <w:sz w:val="25"/>
          <w:szCs w:val="25"/>
        </w:rPr>
      </w:pPr>
      <w:r>
        <w:rPr>
          <w:rFonts w:hint="eastAsia" w:ascii="宋体" w:hAnsi="宋体"/>
          <w:sz w:val="25"/>
          <w:szCs w:val="25"/>
        </w:rPr>
        <w:t>响应供应商名称：</w:t>
      </w:r>
      <w:r>
        <w:rPr>
          <w:rFonts w:hint="eastAsia" w:ascii="宋体" w:hAnsi="宋体"/>
          <w:sz w:val="25"/>
          <w:szCs w:val="25"/>
          <w:u w:val="single"/>
        </w:rPr>
        <w:t xml:space="preserve">             </w:t>
      </w:r>
      <w:r>
        <w:rPr>
          <w:rFonts w:ascii="宋体" w:hAnsi="宋体"/>
          <w:sz w:val="25"/>
          <w:szCs w:val="25"/>
        </w:rPr>
        <w:t xml:space="preserve"> </w:t>
      </w:r>
    </w:p>
    <w:p>
      <w:pPr>
        <w:spacing w:line="500" w:lineRule="exact"/>
        <w:ind w:firstLine="500" w:firstLineChars="200"/>
        <w:rPr>
          <w:rFonts w:ascii="宋体" w:hAnsi="宋体"/>
          <w:sz w:val="25"/>
          <w:szCs w:val="25"/>
          <w:u w:val="single"/>
        </w:rPr>
      </w:pPr>
      <w:r>
        <w:rPr>
          <w:rFonts w:hint="eastAsia" w:ascii="宋体" w:hAnsi="宋体"/>
          <w:sz w:val="25"/>
          <w:szCs w:val="25"/>
        </w:rPr>
        <w:t>采购编号：</w:t>
      </w:r>
      <w:r>
        <w:rPr>
          <w:rFonts w:hint="eastAsia" w:ascii="宋体" w:hAnsi="宋体"/>
          <w:sz w:val="25"/>
          <w:szCs w:val="25"/>
          <w:u w:val="single"/>
        </w:rPr>
        <w:t xml:space="preserve">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36"/>
        <w:gridCol w:w="2146"/>
        <w:gridCol w:w="336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4786" w:type="dxa"/>
            <w:gridSpan w:val="3"/>
            <w:noWrap w:val="0"/>
            <w:vAlign w:val="center"/>
          </w:tcPr>
          <w:p>
            <w:pPr>
              <w:widowControl/>
              <w:spacing w:line="360" w:lineRule="auto"/>
              <w:jc w:val="center"/>
              <w:rPr>
                <w:rFonts w:hint="eastAsia" w:ascii="宋体" w:hAnsi="宋体" w:cs="宋体"/>
                <w:kern w:val="0"/>
                <w:sz w:val="25"/>
                <w:szCs w:val="25"/>
              </w:rPr>
            </w:pPr>
            <w:r>
              <w:rPr>
                <w:rFonts w:hint="eastAsia" w:ascii="宋体" w:hAnsi="宋体" w:cs="宋体"/>
                <w:bCs/>
                <w:kern w:val="0"/>
                <w:sz w:val="25"/>
                <w:szCs w:val="25"/>
              </w:rPr>
              <w:t>按谈判文件规定填写</w:t>
            </w:r>
          </w:p>
        </w:tc>
        <w:tc>
          <w:tcPr>
            <w:tcW w:w="4842" w:type="dxa"/>
            <w:gridSpan w:val="2"/>
            <w:noWrap w:val="0"/>
            <w:vAlign w:val="center"/>
          </w:tcPr>
          <w:p>
            <w:pPr>
              <w:widowControl/>
              <w:spacing w:line="360" w:lineRule="auto"/>
              <w:jc w:val="center"/>
              <w:rPr>
                <w:rFonts w:ascii="宋体" w:hAnsi="宋体"/>
                <w:kern w:val="0"/>
                <w:sz w:val="25"/>
                <w:szCs w:val="25"/>
              </w:rPr>
            </w:pPr>
            <w:r>
              <w:rPr>
                <w:rFonts w:ascii="宋体" w:hAnsi="宋体" w:cs="宋体"/>
                <w:bCs/>
                <w:kern w:val="0"/>
                <w:sz w:val="25"/>
                <w:szCs w:val="25"/>
              </w:rPr>
              <w:t>按响应供应商实际内容填写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704" w:type="dxa"/>
            <w:noWrap w:val="0"/>
            <w:vAlign w:val="center"/>
          </w:tcPr>
          <w:p>
            <w:pPr>
              <w:spacing w:line="500" w:lineRule="exact"/>
              <w:jc w:val="center"/>
              <w:rPr>
                <w:rFonts w:ascii="宋体" w:hAnsi="宋体"/>
                <w:sz w:val="25"/>
                <w:szCs w:val="25"/>
              </w:rPr>
            </w:pPr>
            <w:r>
              <w:rPr>
                <w:rFonts w:hint="eastAsia" w:ascii="宋体" w:hAnsi="宋体"/>
                <w:sz w:val="25"/>
                <w:szCs w:val="25"/>
              </w:rPr>
              <w:t>序号</w:t>
            </w:r>
          </w:p>
        </w:tc>
        <w:tc>
          <w:tcPr>
            <w:tcW w:w="1936" w:type="dxa"/>
            <w:noWrap w:val="0"/>
            <w:vAlign w:val="center"/>
          </w:tcPr>
          <w:p>
            <w:pPr>
              <w:spacing w:line="500" w:lineRule="exact"/>
              <w:jc w:val="center"/>
              <w:rPr>
                <w:rFonts w:ascii="宋体" w:hAnsi="宋体"/>
                <w:sz w:val="25"/>
                <w:szCs w:val="25"/>
              </w:rPr>
            </w:pPr>
            <w:r>
              <w:rPr>
                <w:rFonts w:hint="eastAsia" w:ascii="宋体" w:hAnsi="宋体"/>
                <w:sz w:val="25"/>
                <w:szCs w:val="25"/>
              </w:rPr>
              <w:t>货物名称</w:t>
            </w:r>
          </w:p>
        </w:tc>
        <w:tc>
          <w:tcPr>
            <w:tcW w:w="2146" w:type="dxa"/>
            <w:noWrap w:val="0"/>
            <w:vAlign w:val="center"/>
          </w:tcPr>
          <w:p>
            <w:pPr>
              <w:spacing w:line="500" w:lineRule="exact"/>
              <w:jc w:val="center"/>
              <w:rPr>
                <w:rFonts w:ascii="宋体" w:hAnsi="宋体"/>
                <w:sz w:val="25"/>
                <w:szCs w:val="25"/>
              </w:rPr>
            </w:pPr>
            <w:r>
              <w:rPr>
                <w:rFonts w:hint="eastAsia" w:ascii="宋体" w:hAnsi="宋体" w:cs="宋体"/>
                <w:bCs/>
                <w:kern w:val="0"/>
                <w:sz w:val="25"/>
                <w:szCs w:val="25"/>
              </w:rPr>
              <w:t>货物</w:t>
            </w:r>
            <w:r>
              <w:rPr>
                <w:rFonts w:ascii="宋体" w:hAnsi="宋体" w:cs="宋体"/>
                <w:bCs/>
                <w:kern w:val="0"/>
                <w:sz w:val="25"/>
                <w:szCs w:val="25"/>
              </w:rPr>
              <w:t>要求及规格</w:t>
            </w:r>
          </w:p>
        </w:tc>
        <w:tc>
          <w:tcPr>
            <w:tcW w:w="3366" w:type="dxa"/>
            <w:noWrap w:val="0"/>
            <w:vAlign w:val="center"/>
          </w:tcPr>
          <w:p>
            <w:pPr>
              <w:spacing w:line="500" w:lineRule="exact"/>
              <w:jc w:val="center"/>
              <w:rPr>
                <w:rFonts w:ascii="宋体" w:hAnsi="宋体"/>
                <w:sz w:val="25"/>
                <w:szCs w:val="25"/>
              </w:rPr>
            </w:pPr>
            <w:r>
              <w:rPr>
                <w:rFonts w:hint="eastAsia" w:ascii="宋体" w:hAnsi="宋体" w:cs="宋体"/>
                <w:bCs/>
                <w:kern w:val="0"/>
                <w:sz w:val="25"/>
                <w:szCs w:val="25"/>
              </w:rPr>
              <w:t>货物技术规格及配置描述</w:t>
            </w:r>
          </w:p>
        </w:tc>
        <w:tc>
          <w:tcPr>
            <w:tcW w:w="1476" w:type="dxa"/>
            <w:noWrap w:val="0"/>
            <w:vAlign w:val="center"/>
          </w:tcPr>
          <w:p>
            <w:pPr>
              <w:spacing w:line="500" w:lineRule="exact"/>
              <w:jc w:val="center"/>
              <w:rPr>
                <w:rFonts w:ascii="宋体" w:hAnsi="宋体"/>
                <w:sz w:val="25"/>
                <w:szCs w:val="25"/>
              </w:rPr>
            </w:pPr>
            <w:r>
              <w:rPr>
                <w:rFonts w:hint="eastAsia" w:ascii="宋体" w:hAnsi="宋体"/>
                <w:sz w:val="25"/>
                <w:szCs w:val="25"/>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4" w:type="dxa"/>
            <w:noWrap w:val="0"/>
            <w:vAlign w:val="top"/>
          </w:tcPr>
          <w:p>
            <w:pPr>
              <w:spacing w:line="500" w:lineRule="exact"/>
              <w:rPr>
                <w:rFonts w:ascii="宋体" w:hAnsi="宋体"/>
                <w:sz w:val="25"/>
                <w:szCs w:val="25"/>
              </w:rPr>
            </w:pPr>
          </w:p>
        </w:tc>
        <w:tc>
          <w:tcPr>
            <w:tcW w:w="1936" w:type="dxa"/>
            <w:noWrap w:val="0"/>
            <w:vAlign w:val="top"/>
          </w:tcPr>
          <w:p>
            <w:pPr>
              <w:spacing w:line="500" w:lineRule="exact"/>
              <w:rPr>
                <w:rFonts w:ascii="宋体" w:hAnsi="宋体"/>
                <w:sz w:val="25"/>
                <w:szCs w:val="25"/>
              </w:rPr>
            </w:pPr>
          </w:p>
        </w:tc>
        <w:tc>
          <w:tcPr>
            <w:tcW w:w="2146" w:type="dxa"/>
            <w:noWrap w:val="0"/>
            <w:vAlign w:val="top"/>
          </w:tcPr>
          <w:p>
            <w:pPr>
              <w:spacing w:line="500" w:lineRule="exact"/>
              <w:rPr>
                <w:rFonts w:ascii="宋体" w:hAnsi="宋体"/>
                <w:sz w:val="25"/>
                <w:szCs w:val="25"/>
              </w:rPr>
            </w:pPr>
          </w:p>
        </w:tc>
        <w:tc>
          <w:tcPr>
            <w:tcW w:w="3366" w:type="dxa"/>
            <w:noWrap w:val="0"/>
            <w:vAlign w:val="top"/>
          </w:tcPr>
          <w:p>
            <w:pPr>
              <w:spacing w:line="500" w:lineRule="exact"/>
              <w:rPr>
                <w:rFonts w:ascii="宋体" w:hAnsi="宋体"/>
                <w:sz w:val="25"/>
                <w:szCs w:val="25"/>
              </w:rPr>
            </w:pPr>
          </w:p>
        </w:tc>
        <w:tc>
          <w:tcPr>
            <w:tcW w:w="1476" w:type="dxa"/>
            <w:noWrap w:val="0"/>
            <w:vAlign w:val="top"/>
          </w:tcPr>
          <w:p>
            <w:pPr>
              <w:spacing w:line="500" w:lineRule="exact"/>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4" w:type="dxa"/>
            <w:noWrap w:val="0"/>
            <w:vAlign w:val="top"/>
          </w:tcPr>
          <w:p>
            <w:pPr>
              <w:spacing w:line="500" w:lineRule="exact"/>
              <w:rPr>
                <w:rFonts w:ascii="宋体" w:hAnsi="宋体"/>
                <w:sz w:val="25"/>
                <w:szCs w:val="25"/>
              </w:rPr>
            </w:pPr>
          </w:p>
        </w:tc>
        <w:tc>
          <w:tcPr>
            <w:tcW w:w="1936" w:type="dxa"/>
            <w:noWrap w:val="0"/>
            <w:vAlign w:val="top"/>
          </w:tcPr>
          <w:p>
            <w:pPr>
              <w:spacing w:line="500" w:lineRule="exact"/>
              <w:rPr>
                <w:rFonts w:ascii="宋体" w:hAnsi="宋体"/>
                <w:sz w:val="25"/>
                <w:szCs w:val="25"/>
              </w:rPr>
            </w:pPr>
          </w:p>
        </w:tc>
        <w:tc>
          <w:tcPr>
            <w:tcW w:w="2146" w:type="dxa"/>
            <w:noWrap w:val="0"/>
            <w:vAlign w:val="top"/>
          </w:tcPr>
          <w:p>
            <w:pPr>
              <w:spacing w:line="500" w:lineRule="exact"/>
              <w:rPr>
                <w:rFonts w:ascii="宋体" w:hAnsi="宋体"/>
                <w:sz w:val="25"/>
                <w:szCs w:val="25"/>
              </w:rPr>
            </w:pPr>
          </w:p>
        </w:tc>
        <w:tc>
          <w:tcPr>
            <w:tcW w:w="3366" w:type="dxa"/>
            <w:noWrap w:val="0"/>
            <w:vAlign w:val="top"/>
          </w:tcPr>
          <w:p>
            <w:pPr>
              <w:spacing w:line="500" w:lineRule="exact"/>
              <w:rPr>
                <w:rFonts w:ascii="宋体" w:hAnsi="宋体"/>
                <w:sz w:val="25"/>
                <w:szCs w:val="25"/>
              </w:rPr>
            </w:pPr>
          </w:p>
        </w:tc>
        <w:tc>
          <w:tcPr>
            <w:tcW w:w="1476" w:type="dxa"/>
            <w:noWrap w:val="0"/>
            <w:vAlign w:val="top"/>
          </w:tcPr>
          <w:p>
            <w:pPr>
              <w:spacing w:line="500" w:lineRule="exact"/>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4" w:type="dxa"/>
            <w:noWrap w:val="0"/>
            <w:vAlign w:val="top"/>
          </w:tcPr>
          <w:p>
            <w:pPr>
              <w:spacing w:line="500" w:lineRule="exact"/>
              <w:rPr>
                <w:rFonts w:ascii="宋体" w:hAnsi="宋体"/>
                <w:sz w:val="25"/>
                <w:szCs w:val="25"/>
              </w:rPr>
            </w:pPr>
          </w:p>
        </w:tc>
        <w:tc>
          <w:tcPr>
            <w:tcW w:w="1936" w:type="dxa"/>
            <w:noWrap w:val="0"/>
            <w:vAlign w:val="top"/>
          </w:tcPr>
          <w:p>
            <w:pPr>
              <w:spacing w:line="500" w:lineRule="exact"/>
              <w:rPr>
                <w:rFonts w:ascii="宋体" w:hAnsi="宋体"/>
                <w:sz w:val="25"/>
                <w:szCs w:val="25"/>
              </w:rPr>
            </w:pPr>
          </w:p>
        </w:tc>
        <w:tc>
          <w:tcPr>
            <w:tcW w:w="2146" w:type="dxa"/>
            <w:noWrap w:val="0"/>
            <w:vAlign w:val="top"/>
          </w:tcPr>
          <w:p>
            <w:pPr>
              <w:spacing w:line="500" w:lineRule="exact"/>
              <w:rPr>
                <w:rFonts w:ascii="宋体" w:hAnsi="宋体"/>
                <w:sz w:val="25"/>
                <w:szCs w:val="25"/>
              </w:rPr>
            </w:pPr>
          </w:p>
        </w:tc>
        <w:tc>
          <w:tcPr>
            <w:tcW w:w="3366" w:type="dxa"/>
            <w:noWrap w:val="0"/>
            <w:vAlign w:val="top"/>
          </w:tcPr>
          <w:p>
            <w:pPr>
              <w:spacing w:line="500" w:lineRule="exact"/>
              <w:rPr>
                <w:rFonts w:ascii="宋体" w:hAnsi="宋体"/>
                <w:sz w:val="25"/>
                <w:szCs w:val="25"/>
              </w:rPr>
            </w:pPr>
          </w:p>
        </w:tc>
        <w:tc>
          <w:tcPr>
            <w:tcW w:w="1476" w:type="dxa"/>
            <w:noWrap w:val="0"/>
            <w:vAlign w:val="top"/>
          </w:tcPr>
          <w:p>
            <w:pPr>
              <w:spacing w:line="500" w:lineRule="exact"/>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04" w:type="dxa"/>
            <w:noWrap w:val="0"/>
            <w:vAlign w:val="top"/>
          </w:tcPr>
          <w:p>
            <w:pPr>
              <w:spacing w:line="500" w:lineRule="exact"/>
              <w:rPr>
                <w:rFonts w:ascii="宋体" w:hAnsi="宋体"/>
                <w:sz w:val="25"/>
                <w:szCs w:val="25"/>
              </w:rPr>
            </w:pPr>
          </w:p>
        </w:tc>
        <w:tc>
          <w:tcPr>
            <w:tcW w:w="1936" w:type="dxa"/>
            <w:noWrap w:val="0"/>
            <w:vAlign w:val="top"/>
          </w:tcPr>
          <w:p>
            <w:pPr>
              <w:spacing w:line="500" w:lineRule="exact"/>
              <w:rPr>
                <w:rFonts w:ascii="宋体" w:hAnsi="宋体"/>
                <w:sz w:val="25"/>
                <w:szCs w:val="25"/>
              </w:rPr>
            </w:pPr>
          </w:p>
        </w:tc>
        <w:tc>
          <w:tcPr>
            <w:tcW w:w="2146" w:type="dxa"/>
            <w:noWrap w:val="0"/>
            <w:vAlign w:val="top"/>
          </w:tcPr>
          <w:p>
            <w:pPr>
              <w:spacing w:line="500" w:lineRule="exact"/>
              <w:rPr>
                <w:rFonts w:ascii="宋体" w:hAnsi="宋体"/>
                <w:sz w:val="25"/>
                <w:szCs w:val="25"/>
              </w:rPr>
            </w:pPr>
          </w:p>
        </w:tc>
        <w:tc>
          <w:tcPr>
            <w:tcW w:w="3366" w:type="dxa"/>
            <w:noWrap w:val="0"/>
            <w:vAlign w:val="top"/>
          </w:tcPr>
          <w:p>
            <w:pPr>
              <w:spacing w:line="500" w:lineRule="exact"/>
              <w:rPr>
                <w:rFonts w:ascii="宋体" w:hAnsi="宋体"/>
                <w:sz w:val="25"/>
                <w:szCs w:val="25"/>
              </w:rPr>
            </w:pPr>
          </w:p>
        </w:tc>
        <w:tc>
          <w:tcPr>
            <w:tcW w:w="1476" w:type="dxa"/>
            <w:noWrap w:val="0"/>
            <w:vAlign w:val="top"/>
          </w:tcPr>
          <w:p>
            <w:pPr>
              <w:spacing w:line="500" w:lineRule="exact"/>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4" w:type="dxa"/>
            <w:noWrap w:val="0"/>
            <w:vAlign w:val="top"/>
          </w:tcPr>
          <w:p>
            <w:pPr>
              <w:spacing w:line="500" w:lineRule="exact"/>
              <w:rPr>
                <w:rFonts w:ascii="宋体" w:hAnsi="宋体"/>
                <w:sz w:val="25"/>
                <w:szCs w:val="25"/>
              </w:rPr>
            </w:pPr>
          </w:p>
        </w:tc>
        <w:tc>
          <w:tcPr>
            <w:tcW w:w="1936" w:type="dxa"/>
            <w:noWrap w:val="0"/>
            <w:vAlign w:val="top"/>
          </w:tcPr>
          <w:p>
            <w:pPr>
              <w:spacing w:line="500" w:lineRule="exact"/>
              <w:rPr>
                <w:rFonts w:ascii="宋体" w:hAnsi="宋体"/>
                <w:sz w:val="25"/>
                <w:szCs w:val="25"/>
              </w:rPr>
            </w:pPr>
          </w:p>
        </w:tc>
        <w:tc>
          <w:tcPr>
            <w:tcW w:w="2146" w:type="dxa"/>
            <w:noWrap w:val="0"/>
            <w:vAlign w:val="top"/>
          </w:tcPr>
          <w:p>
            <w:pPr>
              <w:spacing w:line="500" w:lineRule="exact"/>
              <w:rPr>
                <w:rFonts w:ascii="宋体" w:hAnsi="宋体"/>
                <w:sz w:val="25"/>
                <w:szCs w:val="25"/>
              </w:rPr>
            </w:pPr>
          </w:p>
        </w:tc>
        <w:tc>
          <w:tcPr>
            <w:tcW w:w="3366" w:type="dxa"/>
            <w:noWrap w:val="0"/>
            <w:vAlign w:val="top"/>
          </w:tcPr>
          <w:p>
            <w:pPr>
              <w:spacing w:line="500" w:lineRule="exact"/>
              <w:rPr>
                <w:rFonts w:ascii="宋体" w:hAnsi="宋体"/>
                <w:sz w:val="25"/>
                <w:szCs w:val="25"/>
              </w:rPr>
            </w:pPr>
          </w:p>
        </w:tc>
        <w:tc>
          <w:tcPr>
            <w:tcW w:w="1476" w:type="dxa"/>
            <w:noWrap w:val="0"/>
            <w:vAlign w:val="top"/>
          </w:tcPr>
          <w:p>
            <w:pPr>
              <w:spacing w:line="500" w:lineRule="exact"/>
              <w:rPr>
                <w:rFonts w:ascii="宋体" w:hAnsi="宋体"/>
                <w:sz w:val="25"/>
                <w:szCs w:val="25"/>
              </w:rPr>
            </w:pPr>
          </w:p>
        </w:tc>
      </w:tr>
    </w:tbl>
    <w:p>
      <w:pPr>
        <w:spacing w:line="500" w:lineRule="exact"/>
        <w:rPr>
          <w:rFonts w:ascii="宋体" w:hAnsi="宋体"/>
          <w:b/>
          <w:sz w:val="25"/>
          <w:szCs w:val="25"/>
          <w:u w:val="single"/>
        </w:rPr>
      </w:pPr>
    </w:p>
    <w:p>
      <w:pPr>
        <w:spacing w:line="500" w:lineRule="exact"/>
        <w:ind w:firstLine="500" w:firstLineChars="200"/>
        <w:rPr>
          <w:rFonts w:ascii="宋体" w:hAnsi="宋体"/>
          <w:sz w:val="25"/>
          <w:szCs w:val="25"/>
        </w:rPr>
      </w:pPr>
      <w:r>
        <w:rPr>
          <w:rFonts w:hint="eastAsia" w:ascii="宋体" w:hAnsi="宋体"/>
          <w:sz w:val="25"/>
          <w:szCs w:val="25"/>
        </w:rPr>
        <w:t xml:space="preserve">法定代表人（单位负责人、经营者）（签字）：                       </w:t>
      </w:r>
      <w:bookmarkStart w:id="38" w:name="_Toc331493651"/>
    </w:p>
    <w:p>
      <w:pPr>
        <w:spacing w:line="500" w:lineRule="exact"/>
        <w:ind w:firstLine="500" w:firstLineChars="200"/>
        <w:rPr>
          <w:rFonts w:ascii="宋体" w:hAnsi="宋体"/>
          <w:sz w:val="25"/>
          <w:szCs w:val="25"/>
        </w:rPr>
      </w:pPr>
      <w:r>
        <w:rPr>
          <w:rFonts w:hint="eastAsia" w:ascii="宋体" w:hAnsi="宋体"/>
          <w:sz w:val="25"/>
          <w:szCs w:val="25"/>
        </w:rPr>
        <w:t>响应供应商名称（公章）：</w:t>
      </w:r>
    </w:p>
    <w:p>
      <w:pPr>
        <w:spacing w:line="500" w:lineRule="exact"/>
        <w:ind w:firstLine="500" w:firstLineChars="200"/>
        <w:rPr>
          <w:rFonts w:ascii="宋体" w:hAnsi="宋体"/>
          <w:bCs/>
          <w:sz w:val="25"/>
          <w:szCs w:val="25"/>
          <w:u w:val="single"/>
        </w:rPr>
      </w:pPr>
    </w:p>
    <w:p>
      <w:pPr>
        <w:spacing w:line="500" w:lineRule="exact"/>
        <w:ind w:firstLine="500" w:firstLineChars="200"/>
        <w:rPr>
          <w:rFonts w:hint="eastAsia" w:ascii="宋体" w:hAnsi="宋体"/>
          <w:bCs/>
          <w:sz w:val="25"/>
          <w:szCs w:val="25"/>
          <w:u w:val="single"/>
        </w:rPr>
      </w:pPr>
      <w:r>
        <w:rPr>
          <w:rFonts w:ascii="宋体" w:hAnsi="宋体"/>
          <w:bCs/>
          <w:sz w:val="25"/>
          <w:szCs w:val="25"/>
          <w:u w:val="single"/>
        </w:rPr>
        <w:t>说明：无论有无偏离，</w:t>
      </w:r>
      <w:r>
        <w:rPr>
          <w:rFonts w:hint="eastAsia" w:ascii="宋体" w:hAnsi="宋体"/>
          <w:bCs/>
          <w:sz w:val="25"/>
          <w:szCs w:val="25"/>
          <w:u w:val="single"/>
        </w:rPr>
        <w:t>响应</w:t>
      </w:r>
      <w:r>
        <w:rPr>
          <w:rFonts w:ascii="宋体" w:hAnsi="宋体"/>
          <w:bCs/>
          <w:sz w:val="25"/>
          <w:szCs w:val="25"/>
          <w:u w:val="single"/>
        </w:rPr>
        <w:t>供应商均应填写此表。如无偏离，则应写“无”；如有偏离，则应对偏离的情况详细填写。否则，作无效</w:t>
      </w:r>
      <w:r>
        <w:rPr>
          <w:rFonts w:hint="eastAsia" w:ascii="宋体" w:hAnsi="宋体"/>
          <w:bCs/>
          <w:sz w:val="25"/>
          <w:szCs w:val="25"/>
          <w:u w:val="single"/>
        </w:rPr>
        <w:t>响应</w:t>
      </w:r>
      <w:r>
        <w:rPr>
          <w:rFonts w:ascii="宋体" w:hAnsi="宋体"/>
          <w:bCs/>
          <w:sz w:val="25"/>
          <w:szCs w:val="25"/>
          <w:u w:val="single"/>
        </w:rPr>
        <w:t>处理。</w:t>
      </w:r>
    </w:p>
    <w:p>
      <w:pPr>
        <w:widowControl/>
        <w:jc w:val="left"/>
        <w:rPr>
          <w:rFonts w:ascii="宋体" w:hAnsi="宋体"/>
          <w:bCs/>
          <w:sz w:val="25"/>
          <w:szCs w:val="25"/>
        </w:rPr>
      </w:pPr>
    </w:p>
    <w:p>
      <w:pPr>
        <w:keepNext/>
        <w:keepLines/>
        <w:spacing w:before="260" w:after="260" w:line="413" w:lineRule="auto"/>
        <w:ind w:firstLine="628"/>
        <w:jc w:val="center"/>
        <w:outlineLvl w:val="1"/>
        <w:rPr>
          <w:rFonts w:hint="eastAsia" w:ascii="仿宋" w:hAnsi="仿宋" w:eastAsia="仿宋" w:cs="仿宋"/>
          <w:b/>
          <w:bCs/>
          <w:sz w:val="32"/>
          <w:szCs w:val="32"/>
        </w:rPr>
      </w:pPr>
      <w:bookmarkStart w:id="39" w:name="_Toc26723"/>
      <w:bookmarkStart w:id="40" w:name="_Toc469749010"/>
      <w:bookmarkStart w:id="41" w:name="_Toc29967"/>
      <w:bookmarkStart w:id="42" w:name="_Toc423337567"/>
      <w:r>
        <w:rPr>
          <w:rFonts w:hint="eastAsia" w:ascii="仿宋" w:hAnsi="仿宋" w:eastAsia="仿宋" w:cs="仿宋"/>
          <w:b/>
          <w:bCs/>
          <w:sz w:val="32"/>
          <w:szCs w:val="32"/>
          <w:lang w:val="en-US" w:eastAsia="zh-CN"/>
        </w:rPr>
        <w:t>3-7</w:t>
      </w:r>
      <w:r>
        <w:rPr>
          <w:rFonts w:hint="eastAsia" w:ascii="仿宋" w:hAnsi="仿宋" w:eastAsia="仿宋" w:cs="仿宋"/>
          <w:b/>
          <w:bCs/>
          <w:sz w:val="32"/>
          <w:szCs w:val="32"/>
        </w:rPr>
        <w:t>商务条款响应/偏离表</w:t>
      </w:r>
      <w:bookmarkEnd w:id="38"/>
      <w:bookmarkEnd w:id="39"/>
      <w:bookmarkEnd w:id="40"/>
      <w:bookmarkEnd w:id="41"/>
      <w:bookmarkEnd w:id="42"/>
    </w:p>
    <w:p>
      <w:pPr>
        <w:spacing w:line="500" w:lineRule="exact"/>
        <w:ind w:firstLine="500" w:firstLineChars="200"/>
        <w:rPr>
          <w:rFonts w:ascii="宋体" w:hAnsi="宋体"/>
          <w:sz w:val="25"/>
          <w:szCs w:val="25"/>
          <w:u w:val="single"/>
        </w:rPr>
      </w:pPr>
      <w:r>
        <w:rPr>
          <w:rFonts w:hint="eastAsia" w:ascii="宋体" w:hAnsi="宋体"/>
          <w:sz w:val="25"/>
          <w:szCs w:val="25"/>
        </w:rPr>
        <w:t>响应供应商名称：</w:t>
      </w:r>
      <w:r>
        <w:rPr>
          <w:rFonts w:hint="eastAsia" w:ascii="宋体" w:hAnsi="宋体"/>
          <w:sz w:val="25"/>
          <w:szCs w:val="25"/>
          <w:u w:val="single"/>
        </w:rPr>
        <w:t xml:space="preserve">               </w:t>
      </w:r>
    </w:p>
    <w:p>
      <w:pPr>
        <w:spacing w:line="500" w:lineRule="exact"/>
        <w:ind w:firstLine="500" w:firstLineChars="200"/>
        <w:rPr>
          <w:rFonts w:ascii="宋体" w:hAnsi="宋体"/>
          <w:sz w:val="25"/>
          <w:szCs w:val="25"/>
          <w:u w:val="single"/>
        </w:rPr>
      </w:pPr>
      <w:r>
        <w:rPr>
          <w:rFonts w:hint="eastAsia" w:ascii="宋体" w:hAnsi="宋体"/>
          <w:sz w:val="25"/>
          <w:szCs w:val="25"/>
        </w:rPr>
        <w:t>采购编号：</w:t>
      </w:r>
      <w:r>
        <w:rPr>
          <w:rFonts w:hint="eastAsia" w:ascii="宋体" w:hAnsi="宋体"/>
          <w:sz w:val="25"/>
          <w:szCs w:val="25"/>
          <w:u w:val="single"/>
        </w:rPr>
        <w:t xml:space="preserve">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096"/>
        <w:gridCol w:w="282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834" w:type="dxa"/>
            <w:noWrap w:val="0"/>
            <w:vAlign w:val="center"/>
          </w:tcPr>
          <w:p>
            <w:pPr>
              <w:spacing w:line="500" w:lineRule="exact"/>
              <w:jc w:val="center"/>
              <w:rPr>
                <w:rFonts w:ascii="宋体" w:hAnsi="宋体"/>
                <w:sz w:val="25"/>
                <w:szCs w:val="25"/>
              </w:rPr>
            </w:pPr>
            <w:r>
              <w:rPr>
                <w:rFonts w:hint="eastAsia" w:ascii="宋体" w:hAnsi="宋体"/>
                <w:sz w:val="25"/>
                <w:szCs w:val="25"/>
              </w:rPr>
              <w:t>序号</w:t>
            </w:r>
          </w:p>
        </w:tc>
        <w:tc>
          <w:tcPr>
            <w:tcW w:w="3096" w:type="dxa"/>
            <w:noWrap w:val="0"/>
            <w:vAlign w:val="center"/>
          </w:tcPr>
          <w:p>
            <w:pPr>
              <w:spacing w:line="500" w:lineRule="exact"/>
              <w:jc w:val="center"/>
              <w:rPr>
                <w:rFonts w:ascii="宋体" w:hAnsi="宋体"/>
                <w:sz w:val="25"/>
                <w:szCs w:val="25"/>
              </w:rPr>
            </w:pPr>
            <w:r>
              <w:rPr>
                <w:rFonts w:hint="eastAsia" w:ascii="宋体" w:hAnsi="宋体"/>
                <w:sz w:val="25"/>
                <w:szCs w:val="25"/>
              </w:rPr>
              <w:t>谈判文件的商务条款</w:t>
            </w:r>
          </w:p>
        </w:tc>
        <w:tc>
          <w:tcPr>
            <w:tcW w:w="2826" w:type="dxa"/>
            <w:noWrap w:val="0"/>
            <w:vAlign w:val="center"/>
          </w:tcPr>
          <w:p>
            <w:pPr>
              <w:spacing w:line="500" w:lineRule="exact"/>
              <w:jc w:val="center"/>
              <w:rPr>
                <w:rFonts w:ascii="宋体" w:hAnsi="宋体"/>
                <w:sz w:val="25"/>
                <w:szCs w:val="25"/>
              </w:rPr>
            </w:pPr>
            <w:r>
              <w:rPr>
                <w:rFonts w:hint="eastAsia" w:ascii="宋体" w:hAnsi="宋体"/>
                <w:sz w:val="25"/>
                <w:szCs w:val="25"/>
              </w:rPr>
              <w:t>响应文件的商务条款</w:t>
            </w:r>
          </w:p>
        </w:tc>
        <w:tc>
          <w:tcPr>
            <w:tcW w:w="1476" w:type="dxa"/>
            <w:noWrap w:val="0"/>
            <w:vAlign w:val="center"/>
          </w:tcPr>
          <w:p>
            <w:pPr>
              <w:spacing w:line="500" w:lineRule="exact"/>
              <w:jc w:val="center"/>
              <w:rPr>
                <w:rFonts w:ascii="宋体" w:hAnsi="宋体"/>
                <w:sz w:val="25"/>
                <w:szCs w:val="25"/>
              </w:rPr>
            </w:pPr>
            <w:r>
              <w:rPr>
                <w:rFonts w:hint="eastAsia" w:ascii="宋体" w:hAnsi="宋体"/>
                <w:sz w:val="25"/>
                <w:szCs w:val="25"/>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834" w:type="dxa"/>
            <w:noWrap w:val="0"/>
            <w:vAlign w:val="top"/>
          </w:tcPr>
          <w:p>
            <w:pPr>
              <w:spacing w:line="500" w:lineRule="exact"/>
              <w:rPr>
                <w:rFonts w:ascii="宋体" w:hAnsi="宋体"/>
                <w:sz w:val="25"/>
                <w:szCs w:val="25"/>
              </w:rPr>
            </w:pPr>
          </w:p>
        </w:tc>
        <w:tc>
          <w:tcPr>
            <w:tcW w:w="3096" w:type="dxa"/>
            <w:noWrap w:val="0"/>
            <w:vAlign w:val="top"/>
          </w:tcPr>
          <w:p>
            <w:pPr>
              <w:spacing w:line="500" w:lineRule="exact"/>
              <w:rPr>
                <w:rFonts w:ascii="宋体" w:hAnsi="宋体"/>
                <w:sz w:val="25"/>
                <w:szCs w:val="25"/>
              </w:rPr>
            </w:pPr>
          </w:p>
        </w:tc>
        <w:tc>
          <w:tcPr>
            <w:tcW w:w="2826" w:type="dxa"/>
            <w:noWrap w:val="0"/>
            <w:vAlign w:val="top"/>
          </w:tcPr>
          <w:p>
            <w:pPr>
              <w:spacing w:line="500" w:lineRule="exact"/>
              <w:rPr>
                <w:rFonts w:ascii="宋体" w:hAnsi="宋体"/>
                <w:sz w:val="25"/>
                <w:szCs w:val="25"/>
              </w:rPr>
            </w:pPr>
          </w:p>
        </w:tc>
        <w:tc>
          <w:tcPr>
            <w:tcW w:w="1476" w:type="dxa"/>
            <w:noWrap w:val="0"/>
            <w:vAlign w:val="top"/>
          </w:tcPr>
          <w:p>
            <w:pPr>
              <w:spacing w:line="500" w:lineRule="exact"/>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noWrap w:val="0"/>
            <w:vAlign w:val="top"/>
          </w:tcPr>
          <w:p>
            <w:pPr>
              <w:spacing w:line="500" w:lineRule="exact"/>
              <w:rPr>
                <w:rFonts w:ascii="宋体" w:hAnsi="宋体"/>
                <w:sz w:val="25"/>
                <w:szCs w:val="25"/>
              </w:rPr>
            </w:pPr>
          </w:p>
        </w:tc>
        <w:tc>
          <w:tcPr>
            <w:tcW w:w="3096" w:type="dxa"/>
            <w:noWrap w:val="0"/>
            <w:vAlign w:val="top"/>
          </w:tcPr>
          <w:p>
            <w:pPr>
              <w:spacing w:line="500" w:lineRule="exact"/>
              <w:rPr>
                <w:rFonts w:ascii="宋体" w:hAnsi="宋体"/>
                <w:sz w:val="25"/>
                <w:szCs w:val="25"/>
              </w:rPr>
            </w:pPr>
          </w:p>
        </w:tc>
        <w:tc>
          <w:tcPr>
            <w:tcW w:w="2826" w:type="dxa"/>
            <w:noWrap w:val="0"/>
            <w:vAlign w:val="top"/>
          </w:tcPr>
          <w:p>
            <w:pPr>
              <w:spacing w:line="500" w:lineRule="exact"/>
              <w:rPr>
                <w:rFonts w:ascii="宋体" w:hAnsi="宋体"/>
                <w:sz w:val="25"/>
                <w:szCs w:val="25"/>
              </w:rPr>
            </w:pPr>
          </w:p>
        </w:tc>
        <w:tc>
          <w:tcPr>
            <w:tcW w:w="1476" w:type="dxa"/>
            <w:noWrap w:val="0"/>
            <w:vAlign w:val="top"/>
          </w:tcPr>
          <w:p>
            <w:pPr>
              <w:spacing w:line="500" w:lineRule="exact"/>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noWrap w:val="0"/>
            <w:vAlign w:val="top"/>
          </w:tcPr>
          <w:p>
            <w:pPr>
              <w:spacing w:line="500" w:lineRule="exact"/>
              <w:rPr>
                <w:rFonts w:ascii="宋体" w:hAnsi="宋体"/>
                <w:sz w:val="25"/>
                <w:szCs w:val="25"/>
              </w:rPr>
            </w:pPr>
          </w:p>
        </w:tc>
        <w:tc>
          <w:tcPr>
            <w:tcW w:w="3096" w:type="dxa"/>
            <w:noWrap w:val="0"/>
            <w:vAlign w:val="top"/>
          </w:tcPr>
          <w:p>
            <w:pPr>
              <w:spacing w:line="500" w:lineRule="exact"/>
              <w:rPr>
                <w:rFonts w:ascii="宋体" w:hAnsi="宋体"/>
                <w:sz w:val="25"/>
                <w:szCs w:val="25"/>
              </w:rPr>
            </w:pPr>
          </w:p>
        </w:tc>
        <w:tc>
          <w:tcPr>
            <w:tcW w:w="2826" w:type="dxa"/>
            <w:noWrap w:val="0"/>
            <w:vAlign w:val="top"/>
          </w:tcPr>
          <w:p>
            <w:pPr>
              <w:spacing w:line="500" w:lineRule="exact"/>
              <w:rPr>
                <w:rFonts w:ascii="宋体" w:hAnsi="宋体"/>
                <w:sz w:val="25"/>
                <w:szCs w:val="25"/>
              </w:rPr>
            </w:pPr>
          </w:p>
        </w:tc>
        <w:tc>
          <w:tcPr>
            <w:tcW w:w="1476" w:type="dxa"/>
            <w:noWrap w:val="0"/>
            <w:vAlign w:val="top"/>
          </w:tcPr>
          <w:p>
            <w:pPr>
              <w:spacing w:line="500" w:lineRule="exact"/>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noWrap w:val="0"/>
            <w:vAlign w:val="top"/>
          </w:tcPr>
          <w:p>
            <w:pPr>
              <w:spacing w:line="500" w:lineRule="exact"/>
              <w:rPr>
                <w:rFonts w:ascii="宋体" w:hAnsi="宋体"/>
                <w:sz w:val="25"/>
                <w:szCs w:val="25"/>
              </w:rPr>
            </w:pPr>
          </w:p>
        </w:tc>
        <w:tc>
          <w:tcPr>
            <w:tcW w:w="3096" w:type="dxa"/>
            <w:noWrap w:val="0"/>
            <w:vAlign w:val="top"/>
          </w:tcPr>
          <w:p>
            <w:pPr>
              <w:spacing w:line="500" w:lineRule="exact"/>
              <w:rPr>
                <w:rFonts w:ascii="宋体" w:hAnsi="宋体"/>
                <w:sz w:val="25"/>
                <w:szCs w:val="25"/>
              </w:rPr>
            </w:pPr>
          </w:p>
        </w:tc>
        <w:tc>
          <w:tcPr>
            <w:tcW w:w="2826" w:type="dxa"/>
            <w:noWrap w:val="0"/>
            <w:vAlign w:val="top"/>
          </w:tcPr>
          <w:p>
            <w:pPr>
              <w:spacing w:line="500" w:lineRule="exact"/>
              <w:rPr>
                <w:rFonts w:ascii="宋体" w:hAnsi="宋体"/>
                <w:sz w:val="25"/>
                <w:szCs w:val="25"/>
              </w:rPr>
            </w:pPr>
          </w:p>
        </w:tc>
        <w:tc>
          <w:tcPr>
            <w:tcW w:w="1476" w:type="dxa"/>
            <w:noWrap w:val="0"/>
            <w:vAlign w:val="top"/>
          </w:tcPr>
          <w:p>
            <w:pPr>
              <w:spacing w:line="500" w:lineRule="exact"/>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834" w:type="dxa"/>
            <w:noWrap w:val="0"/>
            <w:vAlign w:val="top"/>
          </w:tcPr>
          <w:p>
            <w:pPr>
              <w:spacing w:line="500" w:lineRule="exact"/>
              <w:rPr>
                <w:rFonts w:ascii="宋体" w:hAnsi="宋体"/>
                <w:sz w:val="25"/>
                <w:szCs w:val="25"/>
              </w:rPr>
            </w:pPr>
          </w:p>
        </w:tc>
        <w:tc>
          <w:tcPr>
            <w:tcW w:w="3096" w:type="dxa"/>
            <w:noWrap w:val="0"/>
            <w:vAlign w:val="top"/>
          </w:tcPr>
          <w:p>
            <w:pPr>
              <w:spacing w:line="500" w:lineRule="exact"/>
              <w:rPr>
                <w:rFonts w:ascii="宋体" w:hAnsi="宋体"/>
                <w:sz w:val="25"/>
                <w:szCs w:val="25"/>
              </w:rPr>
            </w:pPr>
          </w:p>
        </w:tc>
        <w:tc>
          <w:tcPr>
            <w:tcW w:w="2826" w:type="dxa"/>
            <w:noWrap w:val="0"/>
            <w:vAlign w:val="top"/>
          </w:tcPr>
          <w:p>
            <w:pPr>
              <w:spacing w:line="500" w:lineRule="exact"/>
              <w:rPr>
                <w:rFonts w:ascii="宋体" w:hAnsi="宋体"/>
                <w:sz w:val="25"/>
                <w:szCs w:val="25"/>
              </w:rPr>
            </w:pPr>
          </w:p>
        </w:tc>
        <w:tc>
          <w:tcPr>
            <w:tcW w:w="1476" w:type="dxa"/>
            <w:noWrap w:val="0"/>
            <w:vAlign w:val="top"/>
          </w:tcPr>
          <w:p>
            <w:pPr>
              <w:spacing w:line="500" w:lineRule="exact"/>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834" w:type="dxa"/>
            <w:noWrap w:val="0"/>
            <w:vAlign w:val="top"/>
          </w:tcPr>
          <w:p>
            <w:pPr>
              <w:spacing w:line="500" w:lineRule="exact"/>
              <w:rPr>
                <w:rFonts w:ascii="宋体" w:hAnsi="宋体"/>
                <w:sz w:val="25"/>
                <w:szCs w:val="25"/>
              </w:rPr>
            </w:pPr>
          </w:p>
        </w:tc>
        <w:tc>
          <w:tcPr>
            <w:tcW w:w="3096" w:type="dxa"/>
            <w:noWrap w:val="0"/>
            <w:vAlign w:val="top"/>
          </w:tcPr>
          <w:p>
            <w:pPr>
              <w:spacing w:line="500" w:lineRule="exact"/>
              <w:rPr>
                <w:rFonts w:ascii="宋体" w:hAnsi="宋体"/>
                <w:sz w:val="25"/>
                <w:szCs w:val="25"/>
              </w:rPr>
            </w:pPr>
          </w:p>
        </w:tc>
        <w:tc>
          <w:tcPr>
            <w:tcW w:w="2826" w:type="dxa"/>
            <w:noWrap w:val="0"/>
            <w:vAlign w:val="top"/>
          </w:tcPr>
          <w:p>
            <w:pPr>
              <w:spacing w:line="500" w:lineRule="exact"/>
              <w:rPr>
                <w:rFonts w:ascii="宋体" w:hAnsi="宋体"/>
                <w:sz w:val="25"/>
                <w:szCs w:val="25"/>
              </w:rPr>
            </w:pPr>
          </w:p>
        </w:tc>
        <w:tc>
          <w:tcPr>
            <w:tcW w:w="1476" w:type="dxa"/>
            <w:noWrap w:val="0"/>
            <w:vAlign w:val="top"/>
          </w:tcPr>
          <w:p>
            <w:pPr>
              <w:spacing w:line="500" w:lineRule="exact"/>
              <w:rPr>
                <w:rFonts w:ascii="宋体" w:hAnsi="宋体"/>
                <w:sz w:val="25"/>
                <w:szCs w:val="25"/>
              </w:rPr>
            </w:pPr>
          </w:p>
        </w:tc>
      </w:tr>
    </w:tbl>
    <w:p>
      <w:pPr>
        <w:spacing w:line="500" w:lineRule="exact"/>
        <w:ind w:firstLine="502" w:firstLineChars="200"/>
        <w:rPr>
          <w:rFonts w:ascii="宋体" w:hAnsi="宋体"/>
          <w:b/>
          <w:sz w:val="25"/>
          <w:szCs w:val="25"/>
        </w:rPr>
      </w:pPr>
      <w:r>
        <w:rPr>
          <w:rFonts w:hint="eastAsia" w:ascii="宋体" w:hAnsi="宋体"/>
          <w:b/>
          <w:sz w:val="25"/>
          <w:szCs w:val="25"/>
        </w:rPr>
        <w:t>注：商务条款包括交货期、付款方式、质保期、售后服务等内容。</w:t>
      </w:r>
    </w:p>
    <w:p>
      <w:pPr>
        <w:spacing w:line="500" w:lineRule="exact"/>
        <w:ind w:firstLine="500" w:firstLineChars="200"/>
        <w:rPr>
          <w:rFonts w:ascii="宋体" w:hAnsi="宋体"/>
          <w:sz w:val="25"/>
          <w:szCs w:val="25"/>
        </w:rPr>
      </w:pPr>
    </w:p>
    <w:p>
      <w:pPr>
        <w:spacing w:line="500" w:lineRule="exact"/>
        <w:ind w:firstLine="500" w:firstLineChars="200"/>
        <w:rPr>
          <w:rFonts w:hint="eastAsia" w:ascii="宋体" w:hAnsi="宋体"/>
          <w:sz w:val="25"/>
          <w:szCs w:val="25"/>
        </w:rPr>
      </w:pPr>
      <w:r>
        <w:rPr>
          <w:rFonts w:hint="eastAsia" w:ascii="宋体" w:hAnsi="宋体"/>
          <w:sz w:val="25"/>
          <w:szCs w:val="25"/>
        </w:rPr>
        <w:t>法定代表人（单位负责人、经营者）（签字）：</w:t>
      </w:r>
    </w:p>
    <w:p>
      <w:pPr>
        <w:spacing w:line="500" w:lineRule="exact"/>
        <w:ind w:firstLine="500" w:firstLineChars="200"/>
        <w:rPr>
          <w:rFonts w:hint="eastAsia" w:ascii="宋体" w:hAnsi="宋体"/>
          <w:sz w:val="25"/>
          <w:szCs w:val="25"/>
        </w:rPr>
      </w:pPr>
      <w:r>
        <w:rPr>
          <w:rFonts w:hint="eastAsia" w:ascii="宋体" w:hAnsi="宋体"/>
          <w:sz w:val="25"/>
          <w:szCs w:val="25"/>
        </w:rPr>
        <w:t>响应供应商名称（公章）：</w:t>
      </w:r>
    </w:p>
    <w:p>
      <w:pPr>
        <w:pStyle w:val="2"/>
      </w:pPr>
    </w:p>
    <w:p>
      <w:pPr>
        <w:spacing w:line="500" w:lineRule="exact"/>
        <w:ind w:firstLine="500" w:firstLineChars="200"/>
        <w:rPr>
          <w:rFonts w:hint="eastAsia" w:ascii="宋体" w:hAnsi="宋体"/>
          <w:bCs/>
          <w:sz w:val="25"/>
          <w:szCs w:val="25"/>
          <w:u w:val="single"/>
        </w:rPr>
      </w:pPr>
      <w:r>
        <w:rPr>
          <w:rFonts w:ascii="宋体" w:hAnsi="宋体"/>
          <w:bCs/>
          <w:sz w:val="25"/>
          <w:szCs w:val="25"/>
          <w:u w:val="single"/>
        </w:rPr>
        <w:t>说明：无论有无偏离，</w:t>
      </w:r>
      <w:r>
        <w:rPr>
          <w:rFonts w:hint="eastAsia" w:ascii="宋体" w:hAnsi="宋体"/>
          <w:bCs/>
          <w:sz w:val="25"/>
          <w:szCs w:val="25"/>
          <w:u w:val="single"/>
        </w:rPr>
        <w:t>响应</w:t>
      </w:r>
      <w:r>
        <w:rPr>
          <w:rFonts w:ascii="宋体" w:hAnsi="宋体"/>
          <w:bCs/>
          <w:sz w:val="25"/>
          <w:szCs w:val="25"/>
          <w:u w:val="single"/>
        </w:rPr>
        <w:t>供应商均应填写此表。如无偏离，则应写“无”；如有偏离，则应对偏离的情况详细填写。否则，作无效</w:t>
      </w:r>
      <w:r>
        <w:rPr>
          <w:rFonts w:hint="eastAsia" w:ascii="宋体" w:hAnsi="宋体"/>
          <w:bCs/>
          <w:sz w:val="25"/>
          <w:szCs w:val="25"/>
          <w:u w:val="single"/>
        </w:rPr>
        <w:t>响应</w:t>
      </w:r>
      <w:r>
        <w:rPr>
          <w:rFonts w:ascii="宋体" w:hAnsi="宋体"/>
          <w:bCs/>
          <w:sz w:val="25"/>
          <w:szCs w:val="25"/>
          <w:u w:val="single"/>
        </w:rPr>
        <w:t>处理。</w:t>
      </w: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w:panose1 w:val="020F0502020204030204"/>
    <w:charset w:val="86"/>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DDBEDF"/>
    <w:multiLevelType w:val="singleLevel"/>
    <w:tmpl w:val="A7DDBEDF"/>
    <w:lvl w:ilvl="0" w:tentative="0">
      <w:start w:val="4"/>
      <w:numFmt w:val="chineseCounting"/>
      <w:suff w:val="nothing"/>
      <w:lvlText w:val="%1、"/>
      <w:lvlJc w:val="left"/>
      <w:rPr>
        <w:rFonts w:hint="eastAsia"/>
      </w:rPr>
    </w:lvl>
  </w:abstractNum>
  <w:abstractNum w:abstractNumId="1">
    <w:nsid w:val="FB05C06E"/>
    <w:multiLevelType w:val="singleLevel"/>
    <w:tmpl w:val="FB05C06E"/>
    <w:lvl w:ilvl="0" w:tentative="0">
      <w:start w:val="1"/>
      <w:numFmt w:val="chineseCounting"/>
      <w:suff w:val="nothing"/>
      <w:lvlText w:val="%1、"/>
      <w:lvlJc w:val="left"/>
      <w:rPr>
        <w:rFonts w:hint="eastAsia"/>
      </w:rPr>
    </w:lvl>
  </w:abstractNum>
  <w:abstractNum w:abstractNumId="2">
    <w:nsid w:val="1B9CD875"/>
    <w:multiLevelType w:val="singleLevel"/>
    <w:tmpl w:val="1B9CD875"/>
    <w:lvl w:ilvl="0" w:tentative="0">
      <w:start w:val="1"/>
      <w:numFmt w:val="chineseCounting"/>
      <w:suff w:val="nothing"/>
      <w:lvlText w:val="%1、"/>
      <w:lvlJc w:val="left"/>
      <w:rPr>
        <w:rFonts w:hint="eastAsia"/>
      </w:rPr>
    </w:lvl>
  </w:abstractNum>
  <w:abstractNum w:abstractNumId="3">
    <w:nsid w:val="3C4D0787"/>
    <w:multiLevelType w:val="multilevel"/>
    <w:tmpl w:val="3C4D0787"/>
    <w:lvl w:ilvl="0" w:tentative="0">
      <w:start w:val="1"/>
      <w:numFmt w:val="decimal"/>
      <w:pStyle w:val="20"/>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mNjZkOWI4NTc1NDI2NTg0NDA0NTc4MzgwNmNhNWYifQ=="/>
  </w:docVars>
  <w:rsids>
    <w:rsidRoot w:val="5E5A55B7"/>
    <w:rsid w:val="1A125A67"/>
    <w:rsid w:val="5E5A55B7"/>
    <w:rsid w:val="6A8C0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Arial" w:hAnsi="Arial" w:eastAsia="楷体_GB2312"/>
      <w:b/>
      <w:lang w:eastAsia="en-US"/>
    </w:rPr>
  </w:style>
  <w:style w:type="paragraph" w:customStyle="1" w:styleId="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
    <w:name w:val="Plain Text"/>
    <w:basedOn w:val="1"/>
    <w:qFormat/>
    <w:uiPriority w:val="0"/>
    <w:rPr>
      <w:rFonts w:ascii="宋体" w:hAnsi="Courier New" w:cs="Verdana"/>
      <w:b/>
      <w:szCs w:val="20"/>
    </w:rPr>
  </w:style>
  <w:style w:type="paragraph" w:styleId="7">
    <w:name w:val="Body Text Indent 2"/>
    <w:basedOn w:val="1"/>
    <w:unhideWhenUsed/>
    <w:qFormat/>
    <w:uiPriority w:val="99"/>
    <w:pPr>
      <w:spacing w:line="480" w:lineRule="auto"/>
      <w:ind w:left="420" w:leftChars="2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9514"/>
      </w:tabs>
      <w:spacing w:line="360" w:lineRule="auto"/>
      <w:ind w:left="-360" w:leftChars="-257" w:hanging="180" w:hangingChars="50"/>
    </w:pPr>
  </w:style>
  <w:style w:type="paragraph" w:styleId="11">
    <w:name w:val="toc 2"/>
    <w:basedOn w:val="1"/>
    <w:next w:val="1"/>
    <w:qFormat/>
    <w:uiPriority w:val="0"/>
    <w:pPr>
      <w:ind w:left="210"/>
      <w:jc w:val="left"/>
    </w:pPr>
    <w:rPr>
      <w:smallCaps/>
      <w:szCs w:val="20"/>
    </w:rPr>
  </w:style>
  <w:style w:type="paragraph" w:styleId="12">
    <w:name w:val="Body Text First Indent"/>
    <w:basedOn w:val="2"/>
    <w:qFormat/>
    <w:uiPriority w:val="0"/>
    <w:pPr>
      <w:ind w:firstLine="420" w:firstLineChars="100"/>
    </w:pPr>
  </w:style>
  <w:style w:type="character" w:styleId="15">
    <w:name w:val="Strong"/>
    <w:basedOn w:val="14"/>
    <w:qFormat/>
    <w:uiPriority w:val="0"/>
    <w:rPr>
      <w:b/>
      <w:sz w:val="24"/>
      <w:szCs w:val="24"/>
    </w:rPr>
  </w:style>
  <w:style w:type="paragraph" w:customStyle="1" w:styleId="16">
    <w:name w:val="Heading2"/>
    <w:basedOn w:val="1"/>
    <w:next w:val="1"/>
    <w:qFormat/>
    <w:uiPriority w:val="99"/>
    <w:pPr>
      <w:keepNext/>
      <w:keepLines/>
      <w:spacing w:before="260" w:after="260" w:line="413" w:lineRule="auto"/>
      <w:ind w:firstLine="628"/>
      <w:jc w:val="center"/>
    </w:pPr>
    <w:rPr>
      <w:rFonts w:ascii="Arial" w:hAnsi="Arial" w:eastAsia="黑体"/>
      <w:b/>
      <w:sz w:val="32"/>
      <w:szCs w:val="20"/>
    </w:rPr>
  </w:style>
  <w:style w:type="paragraph" w:styleId="17">
    <w:name w:val="List Paragraph"/>
    <w:basedOn w:val="1"/>
    <w:qFormat/>
    <w:uiPriority w:val="34"/>
    <w:pPr>
      <w:ind w:firstLine="420"/>
    </w:pPr>
  </w:style>
  <w:style w:type="paragraph" w:customStyle="1" w:styleId="18">
    <w:name w:val="U_正文2"/>
    <w:basedOn w:val="1"/>
    <w:qFormat/>
    <w:uiPriority w:val="0"/>
    <w:pPr>
      <w:spacing w:before="10" w:beforeLines="10" w:after="10" w:afterLines="10" w:line="300" w:lineRule="auto"/>
    </w:pPr>
    <w:rPr>
      <w:sz w:val="24"/>
      <w:szCs w:val="20"/>
    </w:rPr>
  </w:style>
  <w:style w:type="paragraph" w:customStyle="1" w:styleId="19">
    <w:name w:val="U_正文"/>
    <w:basedOn w:val="1"/>
    <w:qFormat/>
    <w:uiPriority w:val="0"/>
    <w:pPr>
      <w:spacing w:before="20" w:beforeLines="20" w:after="20" w:afterLines="20" w:line="300" w:lineRule="auto"/>
      <w:ind w:firstLine="200" w:firstLineChars="200"/>
    </w:pPr>
    <w:rPr>
      <w:sz w:val="24"/>
      <w:szCs w:val="20"/>
    </w:rPr>
  </w:style>
  <w:style w:type="paragraph" w:customStyle="1" w:styleId="20">
    <w:name w:val="U_编号"/>
    <w:basedOn w:val="1"/>
    <w:qFormat/>
    <w:uiPriority w:val="0"/>
    <w:pPr>
      <w:numPr>
        <w:ilvl w:val="0"/>
        <w:numId w:val="1"/>
      </w:numPr>
      <w:tabs>
        <w:tab w:val="left" w:pos="425"/>
        <w:tab w:val="clear" w:pos="420"/>
      </w:tabs>
      <w:spacing w:before="10" w:beforeLines="10" w:after="10" w:afterLines="10" w:line="300" w:lineRule="auto"/>
      <w:ind w:left="425" w:hanging="425"/>
    </w:pPr>
    <w:rPr>
      <w:sz w:val="24"/>
      <w:szCs w:val="20"/>
    </w:rPr>
  </w:style>
  <w:style w:type="character" w:customStyle="1" w:styleId="21">
    <w:name w:val="NormalCharacter"/>
    <w:qFormat/>
    <w:uiPriority w:val="0"/>
    <w:rPr>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2022-10-11T10:50:00Z</dcterms:created>
  <dc:creator>智慧城市</dc:creator>
  <cp:lastModifiedBy>智慧城市</cp:lastModifiedBy>
  <dcterms:modified xsi:type="dcterms:W3CDTF">2022-10-12T06:45:36Z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7AC4B32A9ED143D99B4E6C8AF6E51A06</vt:lpwstr>
  </property>
</Properties>
</file>